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A4" w:rsidRPr="0027005C" w:rsidRDefault="00A57BA4" w:rsidP="00A57BA4">
      <w:pPr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>АДМИНИСТРАЦИЯ МУНИЦИПАЛЬНОГО ОБРАЗОВАНИЯ</w:t>
      </w:r>
    </w:p>
    <w:p w:rsidR="00A57BA4" w:rsidRPr="0027005C" w:rsidRDefault="00A57BA4" w:rsidP="00A57BA4">
      <w:pPr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A57BA4" w:rsidRPr="0027005C" w:rsidRDefault="00A57BA4" w:rsidP="00A57BA4">
      <w:pPr>
        <w:jc w:val="center"/>
        <w:rPr>
          <w:b/>
          <w:sz w:val="32"/>
          <w:szCs w:val="32"/>
        </w:rPr>
      </w:pPr>
      <w:proofErr w:type="gramStart"/>
      <w:r w:rsidRPr="0027005C">
        <w:rPr>
          <w:b/>
          <w:sz w:val="32"/>
          <w:szCs w:val="32"/>
        </w:rPr>
        <w:t>КИРОВСКОЙ  ОБЛАСТИ</w:t>
      </w:r>
      <w:proofErr w:type="gramEnd"/>
    </w:p>
    <w:p w:rsidR="00A57BA4" w:rsidRPr="0027005C" w:rsidRDefault="00A57BA4" w:rsidP="00A57BA4">
      <w:pPr>
        <w:spacing w:after="360"/>
        <w:ind w:firstLine="709"/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 xml:space="preserve">(АДМИНИСТРАЦИЯ БОГОРОДСКОГО </w:t>
      </w:r>
      <w:r>
        <w:rPr>
          <w:b/>
          <w:sz w:val="32"/>
          <w:szCs w:val="32"/>
        </w:rPr>
        <w:t>МУНИЦИПАЛЬНОГО ОКРУГА</w:t>
      </w:r>
      <w:r w:rsidRPr="0027005C">
        <w:rPr>
          <w:b/>
          <w:sz w:val="32"/>
          <w:szCs w:val="32"/>
        </w:rPr>
        <w:t>)</w:t>
      </w:r>
    </w:p>
    <w:p w:rsidR="00A57BA4" w:rsidRDefault="00A57BA4" w:rsidP="00A57BA4">
      <w:pPr>
        <w:spacing w:after="360"/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>ПОСТАНОВЛЕНИЕ</w:t>
      </w:r>
    </w:p>
    <w:p w:rsidR="00A57BA4" w:rsidRDefault="001238A1" w:rsidP="00A57BA4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23.06.2021</w:t>
      </w:r>
      <w:r w:rsidR="00A57BA4">
        <w:rPr>
          <w:sz w:val="40"/>
          <w:szCs w:val="40"/>
        </w:rPr>
        <w:t xml:space="preserve">                                                                     </w:t>
      </w:r>
      <w:r w:rsidR="00A57BA4">
        <w:rPr>
          <w:sz w:val="28"/>
          <w:szCs w:val="28"/>
        </w:rPr>
        <w:t xml:space="preserve">№ </w:t>
      </w:r>
      <w:r>
        <w:rPr>
          <w:sz w:val="28"/>
          <w:szCs w:val="28"/>
        </w:rPr>
        <w:t>165</w:t>
      </w:r>
    </w:p>
    <w:p w:rsidR="00A57BA4" w:rsidRDefault="00A57BA4" w:rsidP="00A57BA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A57BA4" w:rsidRDefault="00A57BA4" w:rsidP="00A57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ведения </w:t>
      </w:r>
    </w:p>
    <w:p w:rsidR="00A57BA4" w:rsidRDefault="00A57BA4" w:rsidP="00A57BA4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реестра расходных обязательств муниципального образования Богородский муниципальный округ Кировской области</w:t>
      </w:r>
      <w:r>
        <w:rPr>
          <w:sz w:val="28"/>
          <w:szCs w:val="28"/>
        </w:rPr>
        <w:tab/>
      </w:r>
    </w:p>
    <w:p w:rsidR="00A57BA4" w:rsidRDefault="00A57BA4" w:rsidP="00A57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5 статьи 87 Бюджетного кодекса Российской Федерации администрация Богородского муниципального округа ПОСТАНОВЛЯЕТ:</w:t>
      </w:r>
    </w:p>
    <w:p w:rsidR="00A57BA4" w:rsidRPr="003003E5" w:rsidRDefault="00A57BA4" w:rsidP="00A57BA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3003E5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ведения</w:t>
      </w:r>
      <w:r w:rsidRPr="003003E5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3003E5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 xml:space="preserve">муниципального образования Богородский муниципальный округ Кировской области </w:t>
      </w:r>
      <w:r w:rsidRPr="003003E5">
        <w:rPr>
          <w:sz w:val="28"/>
        </w:rPr>
        <w:t>согласно приложению.</w:t>
      </w:r>
    </w:p>
    <w:p w:rsidR="00A57BA4" w:rsidRPr="003003E5" w:rsidRDefault="00A57BA4" w:rsidP="00A57BA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 Признать утратившим силу постановление администрации Богородского района от </w:t>
      </w:r>
      <w:proofErr w:type="gramStart"/>
      <w:r>
        <w:rPr>
          <w:sz w:val="28"/>
        </w:rPr>
        <w:t>22.06.2020  №</w:t>
      </w:r>
      <w:proofErr w:type="gramEnd"/>
      <w:r>
        <w:rPr>
          <w:sz w:val="28"/>
        </w:rPr>
        <w:t xml:space="preserve"> 237  «Об утверждении </w:t>
      </w:r>
      <w:r w:rsidRPr="003003E5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300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</w:t>
      </w:r>
      <w:r w:rsidRPr="003003E5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3003E5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муниципального образования Богородский муниципальный округ Кировской области</w:t>
      </w:r>
      <w:r>
        <w:rPr>
          <w:sz w:val="28"/>
        </w:rPr>
        <w:t>».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</w:t>
      </w:r>
      <w:r w:rsidRPr="00DA76D3">
        <w:rPr>
          <w:sz w:val="29"/>
          <w:szCs w:val="29"/>
        </w:rPr>
        <w:t xml:space="preserve"> </w:t>
      </w:r>
      <w:r w:rsidRPr="005867EB">
        <w:rPr>
          <w:sz w:val="29"/>
          <w:szCs w:val="29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</w:t>
      </w:r>
      <w:r>
        <w:rPr>
          <w:sz w:val="29"/>
          <w:szCs w:val="29"/>
        </w:rPr>
        <w:t>округ</w:t>
      </w:r>
      <w:r w:rsidRPr="005867EB">
        <w:rPr>
          <w:color w:val="000000"/>
          <w:sz w:val="29"/>
          <w:szCs w:val="29"/>
        </w:rPr>
        <w:t xml:space="preserve"> Кировской области в информационно-телекоммуникационной сети «</w:t>
      </w:r>
      <w:proofErr w:type="gramStart"/>
      <w:r w:rsidRPr="005867EB">
        <w:rPr>
          <w:color w:val="000000"/>
          <w:sz w:val="29"/>
          <w:szCs w:val="29"/>
        </w:rPr>
        <w:t xml:space="preserve">Интернет»   </w:t>
      </w:r>
      <w:proofErr w:type="gramEnd"/>
      <w:r w:rsidR="001238A1">
        <w:fldChar w:fldCharType="begin"/>
      </w:r>
      <w:r w:rsidR="001238A1">
        <w:instrText xml:space="preserve"> HYPERLINK "http://www.munbog43.ru" </w:instrText>
      </w:r>
      <w:r w:rsidR="001238A1">
        <w:fldChar w:fldCharType="separate"/>
      </w:r>
      <w:r w:rsidRPr="00B46A5C">
        <w:rPr>
          <w:rStyle w:val="a5"/>
          <w:sz w:val="29"/>
          <w:szCs w:val="29"/>
          <w:lang w:val="en-US"/>
        </w:rPr>
        <w:t>www</w:t>
      </w:r>
      <w:r w:rsidRPr="00B46A5C">
        <w:rPr>
          <w:rStyle w:val="a5"/>
          <w:sz w:val="29"/>
          <w:szCs w:val="29"/>
        </w:rPr>
        <w:t>.</w:t>
      </w:r>
      <w:r w:rsidRPr="00B46A5C">
        <w:rPr>
          <w:rStyle w:val="a5"/>
          <w:sz w:val="29"/>
          <w:szCs w:val="29"/>
          <w:lang w:val="en-US"/>
        </w:rPr>
        <w:t>munbog</w:t>
      </w:r>
      <w:r w:rsidRPr="00B46A5C">
        <w:rPr>
          <w:rStyle w:val="a5"/>
          <w:sz w:val="29"/>
          <w:szCs w:val="29"/>
        </w:rPr>
        <w:t>43.</w:t>
      </w:r>
      <w:r w:rsidRPr="00B46A5C">
        <w:rPr>
          <w:rStyle w:val="a5"/>
          <w:sz w:val="29"/>
          <w:szCs w:val="29"/>
          <w:lang w:val="en-US"/>
        </w:rPr>
        <w:t>ru</w:t>
      </w:r>
      <w:r w:rsidR="001238A1">
        <w:rPr>
          <w:rStyle w:val="a5"/>
          <w:sz w:val="29"/>
          <w:szCs w:val="29"/>
          <w:lang w:val="en-US"/>
        </w:rPr>
        <w:fldChar w:fldCharType="end"/>
      </w:r>
      <w:r w:rsidRPr="005867EB">
        <w:rPr>
          <w:sz w:val="29"/>
          <w:szCs w:val="29"/>
        </w:rPr>
        <w:t>.</w:t>
      </w:r>
      <w:r>
        <w:rPr>
          <w:sz w:val="28"/>
        </w:rPr>
        <w:t xml:space="preserve"> </w:t>
      </w:r>
    </w:p>
    <w:p w:rsidR="00A57BA4" w:rsidRPr="008011B2" w:rsidRDefault="00A57BA4" w:rsidP="00A57BA4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со дня его официального опубликования.</w:t>
      </w:r>
    </w:p>
    <w:p w:rsidR="00A57BA4" w:rsidRPr="00C27743" w:rsidRDefault="00A57BA4" w:rsidP="00A57BA4">
      <w:pPr>
        <w:jc w:val="both"/>
        <w:rPr>
          <w:sz w:val="32"/>
        </w:rPr>
      </w:pPr>
      <w:r>
        <w:rPr>
          <w:sz w:val="28"/>
          <w:szCs w:val="28"/>
        </w:rPr>
        <w:t>Глава Богородского</w:t>
      </w:r>
    </w:p>
    <w:p w:rsidR="00A57BA4" w:rsidRDefault="00A57BA4" w:rsidP="00A57BA4">
      <w:pPr>
        <w:tabs>
          <w:tab w:val="left" w:pos="708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А.В. Растегаев                                            </w:t>
      </w: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A57BA4">
      <w:pPr>
        <w:pStyle w:val="1"/>
        <w:jc w:val="left"/>
        <w:rPr>
          <w:b w:val="0"/>
          <w:spacing w:val="0"/>
          <w:kern w:val="0"/>
        </w:rPr>
      </w:pPr>
    </w:p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Default="001238A1" w:rsidP="001238A1"/>
    <w:p w:rsidR="001238A1" w:rsidRPr="001238A1" w:rsidRDefault="001238A1" w:rsidP="001238A1"/>
    <w:p w:rsidR="00A57BA4" w:rsidRDefault="00A57BA4" w:rsidP="00A57BA4">
      <w:pPr>
        <w:pStyle w:val="1"/>
        <w:jc w:val="left"/>
        <w:rPr>
          <w:b w:val="0"/>
          <w:spacing w:val="0"/>
          <w:kern w:val="0"/>
        </w:rPr>
      </w:pPr>
      <w:r>
        <w:rPr>
          <w:b w:val="0"/>
          <w:spacing w:val="0"/>
          <w:kern w:val="0"/>
        </w:rPr>
        <w:lastRenderedPageBreak/>
        <w:t xml:space="preserve">                                                                            </w:t>
      </w:r>
      <w:r w:rsidRPr="0061770F">
        <w:rPr>
          <w:b w:val="0"/>
          <w:spacing w:val="0"/>
          <w:kern w:val="0"/>
        </w:rPr>
        <w:t xml:space="preserve">Приложение </w:t>
      </w:r>
    </w:p>
    <w:p w:rsidR="00A57BA4" w:rsidRPr="0061770F" w:rsidRDefault="00A57BA4" w:rsidP="00A57BA4">
      <w:pPr>
        <w:pStyle w:val="1"/>
        <w:rPr>
          <w:b w:val="0"/>
          <w:spacing w:val="0"/>
          <w:kern w:val="0"/>
        </w:rPr>
      </w:pPr>
      <w:r w:rsidRPr="0061770F">
        <w:rPr>
          <w:b w:val="0"/>
          <w:spacing w:val="0"/>
          <w:kern w:val="0"/>
        </w:rPr>
        <w:t xml:space="preserve">                                                  </w:t>
      </w:r>
    </w:p>
    <w:p w:rsidR="00A57BA4" w:rsidRDefault="00A57BA4" w:rsidP="00A57BA4">
      <w:pPr>
        <w:pStyle w:val="1"/>
        <w:ind w:left="5245"/>
        <w:jc w:val="left"/>
        <w:rPr>
          <w:b w:val="0"/>
          <w:spacing w:val="0"/>
          <w:kern w:val="0"/>
        </w:rPr>
      </w:pPr>
      <w:r>
        <w:rPr>
          <w:b w:val="0"/>
          <w:spacing w:val="0"/>
          <w:kern w:val="0"/>
        </w:rPr>
        <w:t xml:space="preserve"> УТВЕРЖДЕН</w:t>
      </w:r>
    </w:p>
    <w:p w:rsidR="00A57BA4" w:rsidRPr="004B1420" w:rsidRDefault="00A57BA4" w:rsidP="00A57BA4">
      <w:pPr>
        <w:tabs>
          <w:tab w:val="left" w:pos="532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</w:t>
      </w:r>
      <w:r w:rsidRPr="004B1420">
        <w:rPr>
          <w:sz w:val="28"/>
          <w:szCs w:val="28"/>
        </w:rPr>
        <w:t>остановлением администрации</w:t>
      </w:r>
    </w:p>
    <w:p w:rsidR="00A57BA4" w:rsidRPr="004B1420" w:rsidRDefault="00A57BA4" w:rsidP="00A57BA4">
      <w:pPr>
        <w:tabs>
          <w:tab w:val="left" w:pos="5325"/>
        </w:tabs>
        <w:rPr>
          <w:b/>
          <w:sz w:val="28"/>
          <w:szCs w:val="28"/>
        </w:rPr>
      </w:pPr>
      <w:r w:rsidRPr="004B1420">
        <w:rPr>
          <w:sz w:val="28"/>
          <w:szCs w:val="28"/>
        </w:rPr>
        <w:t xml:space="preserve"> </w:t>
      </w:r>
      <w:r w:rsidRPr="004B1420">
        <w:rPr>
          <w:sz w:val="28"/>
          <w:szCs w:val="28"/>
        </w:rPr>
        <w:tab/>
        <w:t xml:space="preserve">Богородского муниципального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4B142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B1420">
        <w:rPr>
          <w:sz w:val="28"/>
          <w:szCs w:val="28"/>
        </w:rPr>
        <w:t xml:space="preserve">от </w:t>
      </w:r>
      <w:r w:rsidR="001238A1">
        <w:rPr>
          <w:sz w:val="28"/>
          <w:szCs w:val="28"/>
        </w:rPr>
        <w:t>165 № 23.06.2021</w:t>
      </w:r>
      <w:r w:rsidRPr="004B1420">
        <w:rPr>
          <w:b/>
          <w:sz w:val="28"/>
          <w:szCs w:val="28"/>
        </w:rPr>
        <w:t xml:space="preserve">                                                        </w:t>
      </w:r>
    </w:p>
    <w:p w:rsidR="00A57BA4" w:rsidRPr="004B1420" w:rsidRDefault="00A57BA4" w:rsidP="00A57BA4">
      <w:pPr>
        <w:pStyle w:val="1"/>
        <w:rPr>
          <w:spacing w:val="0"/>
          <w:kern w:val="0"/>
          <w:szCs w:val="28"/>
        </w:rPr>
      </w:pPr>
    </w:p>
    <w:p w:rsidR="00A57BA4" w:rsidRDefault="00A57BA4" w:rsidP="00A57BA4">
      <w:pPr>
        <w:pStyle w:val="1"/>
        <w:rPr>
          <w:spacing w:val="0"/>
          <w:kern w:val="0"/>
        </w:rPr>
      </w:pPr>
    </w:p>
    <w:p w:rsidR="00A57BA4" w:rsidRDefault="00A57BA4" w:rsidP="00A57BA4">
      <w:pPr>
        <w:jc w:val="center"/>
        <w:rPr>
          <w:b/>
          <w:sz w:val="28"/>
          <w:szCs w:val="28"/>
        </w:rPr>
      </w:pPr>
      <w:r w:rsidRPr="004B1420">
        <w:rPr>
          <w:b/>
          <w:sz w:val="28"/>
          <w:szCs w:val="28"/>
        </w:rPr>
        <w:t xml:space="preserve">Порядок </w:t>
      </w:r>
    </w:p>
    <w:p w:rsidR="00A57BA4" w:rsidRPr="004B1420" w:rsidRDefault="00A57BA4" w:rsidP="00A57BA4">
      <w:pPr>
        <w:jc w:val="center"/>
        <w:rPr>
          <w:b/>
        </w:rPr>
      </w:pPr>
      <w:r w:rsidRPr="004B1420">
        <w:rPr>
          <w:b/>
          <w:sz w:val="28"/>
          <w:szCs w:val="28"/>
        </w:rPr>
        <w:t>ведения реестра расходных обязательств муниципального образования Богородский муниципальный округ Кировской области</w:t>
      </w:r>
    </w:p>
    <w:p w:rsidR="00A57BA4" w:rsidRDefault="00A57BA4" w:rsidP="00A57BA4">
      <w:pPr>
        <w:ind w:firstLine="705"/>
        <w:jc w:val="both"/>
        <w:rPr>
          <w:sz w:val="28"/>
        </w:rPr>
      </w:pPr>
    </w:p>
    <w:p w:rsidR="00A57BA4" w:rsidRPr="007E569A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 w:rsidRPr="007E569A">
        <w:rPr>
          <w:b/>
          <w:sz w:val="28"/>
        </w:rPr>
        <w:t>1. Общие положения.</w:t>
      </w:r>
      <w:r w:rsidRPr="007E569A">
        <w:rPr>
          <w:b/>
          <w:sz w:val="28"/>
        </w:rPr>
        <w:tab/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Pr="004B1420">
        <w:rPr>
          <w:sz w:val="28"/>
        </w:rPr>
        <w:t>1.</w:t>
      </w:r>
      <w:r>
        <w:rPr>
          <w:sz w:val="28"/>
        </w:rPr>
        <w:t>1.</w:t>
      </w:r>
      <w:r w:rsidRPr="004B1420">
        <w:rPr>
          <w:sz w:val="28"/>
        </w:rPr>
        <w:t xml:space="preserve"> </w:t>
      </w:r>
      <w:r w:rsidRPr="004B1420">
        <w:rPr>
          <w:rFonts w:eastAsiaTheme="minorHAnsi"/>
          <w:sz w:val="28"/>
          <w:szCs w:val="28"/>
          <w:lang w:eastAsia="en-US"/>
        </w:rPr>
        <w:t xml:space="preserve">Настоящий Порядок ведения реестра расходных обязательств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Богородский муниципальный округ Кировской области</w:t>
      </w:r>
      <w:r w:rsidRPr="004B1420">
        <w:rPr>
          <w:rFonts w:eastAsiaTheme="minorHAnsi"/>
          <w:sz w:val="28"/>
          <w:szCs w:val="28"/>
          <w:lang w:eastAsia="en-US"/>
        </w:rPr>
        <w:t xml:space="preserve"> (далее - Порядок) разработан в соответствии со </w:t>
      </w:r>
      <w:hyperlink r:id="rId6" w:history="1">
        <w:r w:rsidRPr="004B1420">
          <w:rPr>
            <w:rFonts w:eastAsiaTheme="minorHAnsi"/>
            <w:sz w:val="28"/>
            <w:szCs w:val="28"/>
            <w:lang w:eastAsia="en-US"/>
          </w:rPr>
          <w:t>статьей 87</w:t>
        </w:r>
      </w:hyperlink>
      <w:r w:rsidRPr="004B1420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определяет порядок формирования и ведения реестра расходных обязательств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Богородский муниципальный округ Кировской области</w:t>
      </w:r>
      <w:r w:rsidRPr="004B1420">
        <w:rPr>
          <w:rFonts w:eastAsiaTheme="minorHAnsi"/>
          <w:sz w:val="28"/>
          <w:szCs w:val="28"/>
          <w:lang w:eastAsia="en-US"/>
        </w:rPr>
        <w:t>.</w:t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7E569A">
        <w:rPr>
          <w:rFonts w:eastAsiaTheme="minorHAnsi"/>
          <w:bCs/>
          <w:sz w:val="28"/>
          <w:szCs w:val="28"/>
          <w:lang w:eastAsia="en-US"/>
        </w:rPr>
        <w:t>1.2. В настоящем Порядке используются следующие понятия: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7E569A">
        <w:rPr>
          <w:rFonts w:eastAsiaTheme="minorHAnsi"/>
          <w:bCs/>
          <w:sz w:val="28"/>
          <w:szCs w:val="28"/>
          <w:lang w:eastAsia="en-US"/>
        </w:rPr>
        <w:t>реестр расходных обязательств муниципального образования</w:t>
      </w:r>
      <w:r w:rsidRPr="007E569A">
        <w:rPr>
          <w:rFonts w:eastAsiaTheme="minorHAnsi"/>
          <w:sz w:val="28"/>
          <w:szCs w:val="28"/>
          <w:lang w:eastAsia="en-US"/>
        </w:rPr>
        <w:t xml:space="preserve"> </w:t>
      </w:r>
      <w:r w:rsidRPr="007E569A">
        <w:rPr>
          <w:rFonts w:eastAsiaTheme="minorHAnsi"/>
          <w:bCs/>
          <w:sz w:val="28"/>
          <w:szCs w:val="28"/>
          <w:lang w:eastAsia="en-US"/>
        </w:rPr>
        <w:t>- свод (перечень)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569A">
        <w:rPr>
          <w:rFonts w:eastAsiaTheme="minorHAnsi"/>
          <w:bCs/>
          <w:sz w:val="28"/>
          <w:szCs w:val="28"/>
          <w:lang w:eastAsia="en-US"/>
        </w:rPr>
        <w:t xml:space="preserve">реестр расходных обязательств главных распорядителей бюджетных средств муниципального образования - ведущийся главными распорядителями бюджетных средств муниципального образования свод (перечень) законов, иных нормативных правовых актов, муниципальных правовых актов и заключенных ими договоров и соглашений с указанием соответствующих </w:t>
      </w:r>
      <w:r w:rsidRPr="007E569A">
        <w:rPr>
          <w:rFonts w:eastAsiaTheme="minorHAnsi"/>
          <w:bCs/>
          <w:sz w:val="28"/>
          <w:szCs w:val="28"/>
          <w:lang w:eastAsia="en-US"/>
        </w:rPr>
        <w:lastRenderedPageBreak/>
        <w:t>положений (отдельных статей, пунктов, подпунктов, абзацев), предусматривающих возникновение расходных обязательств, которые подлежат исполнению за счет бюджетных ассигнований, предусмотренных главным распорядителям бюджетных средств муниципального образования.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Pr="007E569A">
        <w:rPr>
          <w:rFonts w:eastAsiaTheme="minorHAnsi"/>
          <w:bCs/>
          <w:sz w:val="28"/>
          <w:szCs w:val="28"/>
          <w:lang w:eastAsia="en-US"/>
        </w:rPr>
        <w:t>1.3. Реестр расходных обязательств муниципального образования (далее - Реестр) представляет собой свод реестров расходных обязательств главных распорядителей бюджетных средств муниципального образования.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</w:p>
    <w:p w:rsidR="00A57BA4" w:rsidRPr="007E569A" w:rsidRDefault="00A57BA4" w:rsidP="00A57BA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569A">
        <w:rPr>
          <w:rFonts w:eastAsiaTheme="minorHAnsi"/>
          <w:bCs/>
          <w:sz w:val="28"/>
          <w:szCs w:val="28"/>
          <w:lang w:eastAsia="en-US"/>
        </w:rPr>
        <w:t xml:space="preserve">1.4. Реестр ведется с целью учета расходных обязательств муниципального образования и объема средств бюджета </w:t>
      </w:r>
      <w:r>
        <w:rPr>
          <w:rFonts w:eastAsiaTheme="minorHAnsi"/>
          <w:bCs/>
          <w:sz w:val="28"/>
          <w:szCs w:val="28"/>
          <w:lang w:eastAsia="en-US"/>
        </w:rPr>
        <w:t>Богородского муниципального округа</w:t>
      </w:r>
      <w:r w:rsidRPr="007E569A">
        <w:rPr>
          <w:rFonts w:eastAsiaTheme="minorHAnsi"/>
          <w:bCs/>
          <w:sz w:val="28"/>
          <w:szCs w:val="28"/>
          <w:lang w:eastAsia="en-US"/>
        </w:rPr>
        <w:t>, необходимых для их исполнения.</w:t>
      </w:r>
    </w:p>
    <w:p w:rsidR="00A57BA4" w:rsidRPr="007E569A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7E569A">
        <w:rPr>
          <w:rFonts w:eastAsiaTheme="minorHAnsi"/>
          <w:b/>
          <w:sz w:val="28"/>
          <w:szCs w:val="28"/>
          <w:lang w:eastAsia="en-US"/>
        </w:rPr>
        <w:t>2. Порядок формирования и ведения Реестра</w:t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2.1. </w:t>
      </w:r>
      <w:r>
        <w:rPr>
          <w:rFonts w:eastAsiaTheme="minorHAnsi"/>
          <w:sz w:val="28"/>
          <w:szCs w:val="28"/>
          <w:lang w:eastAsia="en-US"/>
        </w:rPr>
        <w:t>Формирование и ведение Реестра осуществляются управлением финансов администрации Богородского муниципального округа Кировской области (далее - управление финансов).</w:t>
      </w:r>
    </w:p>
    <w:p w:rsidR="00A57BA4" w:rsidRDefault="00A57BA4" w:rsidP="00A57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 Предоставление реестров в управление финансов осуществляется по форме, предусмотренной Приложением № 1 к Порядку.</w:t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2.2. Реестры представляются в управление финансов не </w:t>
      </w:r>
      <w:r w:rsidRPr="00D274CB">
        <w:rPr>
          <w:sz w:val="28"/>
        </w:rPr>
        <w:t xml:space="preserve">позднее </w:t>
      </w:r>
      <w:r>
        <w:rPr>
          <w:sz w:val="28"/>
        </w:rPr>
        <w:t xml:space="preserve">10 мая текущего финансового года </w:t>
      </w:r>
      <w:r>
        <w:rPr>
          <w:rFonts w:eastAsiaTheme="minorHAnsi"/>
          <w:sz w:val="28"/>
          <w:szCs w:val="28"/>
          <w:lang w:eastAsia="en-US"/>
        </w:rPr>
        <w:t>на бумажном носителе и в электронном виде за подписью руководителя главного распорядителя средств бюджета</w:t>
      </w:r>
      <w:r>
        <w:rPr>
          <w:sz w:val="28"/>
        </w:rPr>
        <w:t>.</w:t>
      </w:r>
    </w:p>
    <w:p w:rsidR="00A57BA4" w:rsidRDefault="00A57BA4" w:rsidP="00A57B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 xml:space="preserve">2.3. </w:t>
      </w:r>
      <w:r>
        <w:rPr>
          <w:rFonts w:eastAsiaTheme="minorHAnsi"/>
          <w:sz w:val="28"/>
          <w:szCs w:val="28"/>
          <w:lang w:eastAsia="en-US"/>
        </w:rPr>
        <w:t>Главный распорядитель средств бюджета муниципального образования Богородский муниципальный округ Кировской области должен обеспечить идентичность информации, представляемой в электронном виде и на бумажном носителе.</w:t>
      </w:r>
    </w:p>
    <w:p w:rsidR="00A57BA4" w:rsidRDefault="00A57BA4" w:rsidP="00A57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Управление финансов в случае несоответствия представленных реестров установленным требованиям возвращает на доработку.</w:t>
      </w:r>
    </w:p>
    <w:p w:rsidR="00A57BA4" w:rsidRDefault="00A57BA4" w:rsidP="00A57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Доработанные реестры должны быть представлены в управлении финансов в двухдневный срок с даты их возврата.</w:t>
      </w:r>
    </w:p>
    <w:p w:rsidR="00A57BA4" w:rsidRPr="009942A9" w:rsidRDefault="00A57BA4" w:rsidP="00A57BA4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____________</w:t>
      </w:r>
    </w:p>
    <w:p w:rsidR="001238A1" w:rsidRDefault="001238A1">
      <w:pPr>
        <w:sectPr w:rsidR="001238A1" w:rsidSect="007628DB">
          <w:headerReference w:type="default" r:id="rId7"/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:rsidR="001238A1" w:rsidRPr="00EC6D69" w:rsidRDefault="001238A1" w:rsidP="001238A1">
      <w:pPr>
        <w:ind w:left="9498"/>
        <w:rPr>
          <w:sz w:val="28"/>
          <w:szCs w:val="28"/>
        </w:rPr>
      </w:pPr>
      <w:r w:rsidRPr="00EC6D6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238A1" w:rsidRDefault="001238A1" w:rsidP="001238A1">
      <w:pPr>
        <w:ind w:left="9498"/>
        <w:rPr>
          <w:sz w:val="28"/>
          <w:szCs w:val="28"/>
        </w:rPr>
      </w:pPr>
    </w:p>
    <w:p w:rsidR="001238A1" w:rsidRDefault="001238A1" w:rsidP="001238A1">
      <w:pPr>
        <w:ind w:left="9498"/>
        <w:rPr>
          <w:sz w:val="28"/>
          <w:szCs w:val="28"/>
        </w:rPr>
      </w:pPr>
      <w:r>
        <w:rPr>
          <w:sz w:val="28"/>
          <w:szCs w:val="28"/>
        </w:rPr>
        <w:t>к</w:t>
      </w:r>
      <w:r w:rsidRPr="00EC6D6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EC6D69">
        <w:rPr>
          <w:sz w:val="28"/>
          <w:szCs w:val="28"/>
        </w:rPr>
        <w:t xml:space="preserve"> администрации </w:t>
      </w:r>
    </w:p>
    <w:p w:rsidR="001238A1" w:rsidRDefault="001238A1" w:rsidP="001238A1">
      <w:pPr>
        <w:ind w:left="9498"/>
        <w:rPr>
          <w:sz w:val="28"/>
          <w:szCs w:val="28"/>
        </w:rPr>
      </w:pPr>
      <w:r w:rsidRPr="00EC6D69">
        <w:rPr>
          <w:sz w:val="28"/>
          <w:szCs w:val="28"/>
        </w:rPr>
        <w:t xml:space="preserve">Богородского муниципального округа </w:t>
      </w:r>
    </w:p>
    <w:p w:rsidR="001238A1" w:rsidRPr="00EC6D69" w:rsidRDefault="001238A1" w:rsidP="001238A1">
      <w:pPr>
        <w:ind w:left="9498"/>
        <w:rPr>
          <w:sz w:val="28"/>
          <w:szCs w:val="28"/>
        </w:rPr>
      </w:pPr>
      <w:r w:rsidRPr="00EC6D69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23.06.2021 </w:t>
      </w:r>
      <w:r w:rsidRPr="00EC6D69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165</w:t>
      </w:r>
    </w:p>
    <w:tbl>
      <w:tblPr>
        <w:tblpPr w:leftFromText="180" w:rightFromText="180" w:vertAnchor="page" w:horzAnchor="margin" w:tblpY="3845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1971"/>
        <w:gridCol w:w="1035"/>
        <w:gridCol w:w="507"/>
        <w:gridCol w:w="507"/>
        <w:gridCol w:w="732"/>
        <w:gridCol w:w="409"/>
        <w:gridCol w:w="409"/>
        <w:gridCol w:w="410"/>
        <w:gridCol w:w="732"/>
        <w:gridCol w:w="789"/>
        <w:gridCol w:w="789"/>
        <w:gridCol w:w="732"/>
        <w:gridCol w:w="789"/>
        <w:gridCol w:w="789"/>
        <w:gridCol w:w="838"/>
        <w:gridCol w:w="901"/>
        <w:gridCol w:w="789"/>
        <w:gridCol w:w="531"/>
        <w:gridCol w:w="563"/>
        <w:gridCol w:w="526"/>
      </w:tblGrid>
      <w:tr w:rsidR="001238A1" w:rsidRPr="00B10258" w:rsidTr="00C75FDD">
        <w:trPr>
          <w:trHeight w:val="146"/>
        </w:trPr>
        <w:tc>
          <w:tcPr>
            <w:tcW w:w="765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1971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полномочия, расходного обязательства</w:t>
            </w:r>
          </w:p>
        </w:tc>
        <w:tc>
          <w:tcPr>
            <w:tcW w:w="1035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Код расходного обязательства (код строки)</w:t>
            </w:r>
          </w:p>
        </w:tc>
        <w:tc>
          <w:tcPr>
            <w:tcW w:w="2974" w:type="dxa"/>
            <w:gridSpan w:val="6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48" w:type="dxa"/>
            <w:gridSpan w:val="9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1620" w:type="dxa"/>
            <w:gridSpan w:val="3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Объем средств на исполнение расходного обязательства (тыс. рублей)</w:t>
            </w: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  <w:vMerge/>
          </w:tcPr>
          <w:p w:rsidR="001238A1" w:rsidRPr="00B10258" w:rsidRDefault="001238A1" w:rsidP="00C75FDD"/>
        </w:tc>
        <w:tc>
          <w:tcPr>
            <w:tcW w:w="1971" w:type="dxa"/>
            <w:vMerge/>
          </w:tcPr>
          <w:p w:rsidR="001238A1" w:rsidRPr="00B10258" w:rsidRDefault="001238A1" w:rsidP="00C75FDD"/>
        </w:tc>
        <w:tc>
          <w:tcPr>
            <w:tcW w:w="1035" w:type="dxa"/>
            <w:vMerge/>
          </w:tcPr>
          <w:p w:rsidR="001238A1" w:rsidRPr="00B10258" w:rsidRDefault="001238A1" w:rsidP="00C75FDD"/>
        </w:tc>
        <w:tc>
          <w:tcPr>
            <w:tcW w:w="507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07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32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28" w:type="dxa"/>
            <w:gridSpan w:val="3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10" w:type="dxa"/>
            <w:gridSpan w:val="3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310" w:type="dxa"/>
            <w:gridSpan w:val="3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органов государственной власти, договоры, соглашения Кировской области</w:t>
            </w:r>
          </w:p>
        </w:tc>
        <w:tc>
          <w:tcPr>
            <w:tcW w:w="2528" w:type="dxa"/>
            <w:gridSpan w:val="3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органов государственной власти, договоры, соглашения Богородского городского округа Кировской области</w:t>
            </w:r>
          </w:p>
        </w:tc>
        <w:tc>
          <w:tcPr>
            <w:tcW w:w="531" w:type="dxa"/>
            <w:vMerge w:val="restart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89" w:type="dxa"/>
            <w:gridSpan w:val="2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  <w:vMerge/>
          </w:tcPr>
          <w:p w:rsidR="001238A1" w:rsidRPr="00B10258" w:rsidRDefault="001238A1" w:rsidP="00C75FDD"/>
        </w:tc>
        <w:tc>
          <w:tcPr>
            <w:tcW w:w="1971" w:type="dxa"/>
            <w:vMerge/>
          </w:tcPr>
          <w:p w:rsidR="001238A1" w:rsidRPr="00B10258" w:rsidRDefault="001238A1" w:rsidP="00C75FDD"/>
        </w:tc>
        <w:tc>
          <w:tcPr>
            <w:tcW w:w="1035" w:type="dxa"/>
            <w:vMerge/>
          </w:tcPr>
          <w:p w:rsidR="001238A1" w:rsidRPr="00B10258" w:rsidRDefault="001238A1" w:rsidP="00C75FDD"/>
        </w:tc>
        <w:tc>
          <w:tcPr>
            <w:tcW w:w="507" w:type="dxa"/>
            <w:vMerge/>
          </w:tcPr>
          <w:p w:rsidR="001238A1" w:rsidRPr="00B10258" w:rsidRDefault="001238A1" w:rsidP="00C75FDD"/>
        </w:tc>
        <w:tc>
          <w:tcPr>
            <w:tcW w:w="507" w:type="dxa"/>
            <w:vMerge/>
          </w:tcPr>
          <w:p w:rsidR="001238A1" w:rsidRPr="00B10258" w:rsidRDefault="001238A1" w:rsidP="00C75FDD"/>
        </w:tc>
        <w:tc>
          <w:tcPr>
            <w:tcW w:w="732" w:type="dxa"/>
            <w:vMerge/>
          </w:tcPr>
          <w:p w:rsidR="001238A1" w:rsidRPr="00B10258" w:rsidRDefault="001238A1" w:rsidP="00C75FDD"/>
        </w:tc>
        <w:tc>
          <w:tcPr>
            <w:tcW w:w="1228" w:type="dxa"/>
            <w:gridSpan w:val="3"/>
            <w:vMerge/>
          </w:tcPr>
          <w:p w:rsidR="001238A1" w:rsidRPr="00B10258" w:rsidRDefault="001238A1" w:rsidP="00C75FDD"/>
        </w:tc>
        <w:tc>
          <w:tcPr>
            <w:tcW w:w="732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789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89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732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789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89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838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901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789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и срок действия</w:t>
            </w:r>
          </w:p>
        </w:tc>
        <w:tc>
          <w:tcPr>
            <w:tcW w:w="531" w:type="dxa"/>
            <w:vMerge/>
          </w:tcPr>
          <w:p w:rsidR="001238A1" w:rsidRPr="00B10258" w:rsidRDefault="001238A1" w:rsidP="00C75FDD"/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1"/>
            <w:bookmarkEnd w:id="0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2"/>
            <w:bookmarkEnd w:id="1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3"/>
            <w:bookmarkEnd w:id="2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24"/>
            <w:bookmarkEnd w:id="3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7"/>
            <w:bookmarkEnd w:id="4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8"/>
            <w:bookmarkEnd w:id="5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30"/>
            <w:bookmarkEnd w:id="6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1"/>
            <w:bookmarkEnd w:id="7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3"/>
            <w:bookmarkEnd w:id="8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34"/>
            <w:bookmarkEnd w:id="9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36"/>
            <w:bookmarkEnd w:id="10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37"/>
            <w:bookmarkEnd w:id="11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39"/>
            <w:bookmarkEnd w:id="12"/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1. Расходные обязательства, возникшие в результате принятия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, заключения договоров (соглашений), всего, из них: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blPrEx>
          <w:tblBorders>
            <w:insideH w:val="nil"/>
          </w:tblBorders>
        </w:tblPrEx>
        <w:trPr>
          <w:trHeight w:val="146"/>
        </w:trPr>
        <w:tc>
          <w:tcPr>
            <w:tcW w:w="765" w:type="dxa"/>
            <w:tcBorders>
              <w:top w:val="nil"/>
            </w:tcBorders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Расходные обязательства, возникшие в результате принятия нормативных правовых актов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заключения договоров (соглашений) в рамках реализации </w:t>
            </w:r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полномочий органов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решению вопросов местного 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 перечню, предусмотренному </w:t>
            </w:r>
            <w:hyperlink r:id="rId8" w:history="1">
              <w:r w:rsidRPr="00B102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 статьи 17</w:t>
              </w:r>
            </w:hyperlink>
            <w:r w:rsidRPr="00B1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6 октября 2003 г.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1035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746" w:type="dxa"/>
            <w:gridSpan w:val="3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1.3. Расходные 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обязательства, возникшие в результате принятия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заключения соглашений, предусматривающих предоставление межбюджетных трансфертов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 другим бюджетам бюджетной системы Российской Федерации, всего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1.4. Расходные обязательства, возникшие в 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принятия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заключения договоров (соглашений) в рамках реализации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46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1.5. Расходные обязательства по предоставлению иных межбюджетных трансфертов, всего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262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1681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1.5.1. В иных случаях, не связанных с заключением соглашений, всего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262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3361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1.6. Установление дополнительных мер социальной поддержки и социальной помощи для отдельных категорий граждан, не предусмотренных федеральными законами, всего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A1" w:rsidRPr="00B10258" w:rsidTr="00C75FDD">
        <w:trPr>
          <w:trHeight w:val="283"/>
        </w:trPr>
        <w:tc>
          <w:tcPr>
            <w:tcW w:w="765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2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5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1238A1" w:rsidRPr="00B10258" w:rsidRDefault="001238A1" w:rsidP="00C75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8A1" w:rsidRDefault="001238A1" w:rsidP="001238A1">
      <w:pPr>
        <w:jc w:val="right"/>
      </w:pPr>
    </w:p>
    <w:p w:rsidR="00B83059" w:rsidRDefault="00B83059">
      <w:bookmarkStart w:id="13" w:name="_GoBack"/>
      <w:bookmarkEnd w:id="13"/>
    </w:p>
    <w:sectPr w:rsidR="00B83059" w:rsidSect="00EC6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2C" w:rsidRDefault="00112D2C" w:rsidP="002B66CD">
      <w:r>
        <w:separator/>
      </w:r>
    </w:p>
  </w:endnote>
  <w:endnote w:type="continuationSeparator" w:id="0">
    <w:p w:rsidR="00112D2C" w:rsidRDefault="00112D2C" w:rsidP="002B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2C" w:rsidRDefault="00112D2C" w:rsidP="002B66CD">
      <w:r>
        <w:separator/>
      </w:r>
    </w:p>
  </w:footnote>
  <w:footnote w:type="continuationSeparator" w:id="0">
    <w:p w:rsidR="00112D2C" w:rsidRDefault="00112D2C" w:rsidP="002B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C3" w:rsidRDefault="001238A1" w:rsidP="00072EC8">
    <w:pPr>
      <w:pStyle w:val="a3"/>
    </w:pPr>
  </w:p>
  <w:p w:rsidR="00072EC8" w:rsidRDefault="001238A1" w:rsidP="008438C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A4"/>
    <w:rsid w:val="00112D2C"/>
    <w:rsid w:val="001238A1"/>
    <w:rsid w:val="002B66CD"/>
    <w:rsid w:val="00A57BA4"/>
    <w:rsid w:val="00B83059"/>
    <w:rsid w:val="00CB4B1F"/>
    <w:rsid w:val="00D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BDA50-74DE-419E-AFE5-212A3FB3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BA4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BA4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57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57BA4"/>
    <w:rPr>
      <w:color w:val="0000FF"/>
      <w:u w:val="single"/>
    </w:rPr>
  </w:style>
  <w:style w:type="paragraph" w:customStyle="1" w:styleId="ConsPlusNormal">
    <w:name w:val="ConsPlusNormal"/>
    <w:rsid w:val="001238A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940D3E469914987C2E97BED2A078C2B77EBCD25E5C51F09191247A2377E56BC21EE44D6A9F679A3627ABD235B5C66E69EE7B2BFI6tE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209B80C91486362F44CCE305D60683C6165500D9470C841CB16DA10AE737ED8654F0CC44E87E09699782176B91AC6CA8EE670B33Fp2t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1312</Words>
  <Characters>7480</Characters>
  <Application>Microsoft Office Word</Application>
  <DocSecurity>0</DocSecurity>
  <Lines>62</Lines>
  <Paragraphs>17</Paragraphs>
  <ScaleCrop>false</ScaleCrop>
  <Company>Управление финансов Богородского района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Машинописка</cp:lastModifiedBy>
  <cp:revision>4</cp:revision>
  <cp:lastPrinted>2021-06-16T05:00:00Z</cp:lastPrinted>
  <dcterms:created xsi:type="dcterms:W3CDTF">2021-04-20T04:38:00Z</dcterms:created>
  <dcterms:modified xsi:type="dcterms:W3CDTF">2021-06-29T06:19:00Z</dcterms:modified>
</cp:coreProperties>
</file>