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30B" w:rsidRDefault="0041330B" w:rsidP="00A90096">
      <w:pPr>
        <w:pStyle w:val="aligncenter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ПАМЯТКА</w:t>
      </w:r>
    </w:p>
    <w:p w:rsidR="00A90096" w:rsidRPr="00C071A3" w:rsidRDefault="0041330B" w:rsidP="00A90096">
      <w:pPr>
        <w:pStyle w:val="aligncenter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о п</w:t>
      </w:r>
      <w:r w:rsidR="00A90096" w:rsidRPr="00C071A3">
        <w:rPr>
          <w:b/>
          <w:bCs/>
          <w:color w:val="000000"/>
          <w:sz w:val="30"/>
          <w:szCs w:val="30"/>
        </w:rPr>
        <w:t>рием</w:t>
      </w:r>
      <w:r>
        <w:rPr>
          <w:b/>
          <w:bCs/>
          <w:color w:val="000000"/>
          <w:sz w:val="30"/>
          <w:szCs w:val="30"/>
        </w:rPr>
        <w:t>е</w:t>
      </w:r>
      <w:bookmarkStart w:id="0" w:name="_GoBack"/>
      <w:bookmarkEnd w:id="0"/>
      <w:r w:rsidR="00A90096" w:rsidRPr="00C071A3">
        <w:rPr>
          <w:b/>
          <w:bCs/>
          <w:color w:val="000000"/>
          <w:sz w:val="30"/>
          <w:szCs w:val="30"/>
        </w:rPr>
        <w:t xml:space="preserve"> на работу бывшего государственного</w:t>
      </w:r>
    </w:p>
    <w:p w:rsidR="00A90096" w:rsidRPr="00C071A3" w:rsidRDefault="00A90096" w:rsidP="00C071A3">
      <w:pPr>
        <w:pStyle w:val="aligncenter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0"/>
          <w:szCs w:val="30"/>
        </w:rPr>
      </w:pPr>
      <w:r w:rsidRPr="00C071A3">
        <w:rPr>
          <w:b/>
          <w:bCs/>
          <w:color w:val="000000"/>
          <w:sz w:val="30"/>
          <w:szCs w:val="30"/>
        </w:rPr>
        <w:t>и муниципального служащего</w:t>
      </w:r>
    </w:p>
    <w:p w:rsidR="00A90096" w:rsidRPr="00C071A3" w:rsidRDefault="00A90096" w:rsidP="00C071A3">
      <w:pPr>
        <w:pStyle w:val="aligncenter"/>
        <w:shd w:val="clear" w:color="auto" w:fill="FFFFFF"/>
        <w:spacing w:before="21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  <w:r w:rsidRPr="00C071A3">
        <w:rPr>
          <w:color w:val="000000"/>
          <w:sz w:val="26"/>
          <w:szCs w:val="26"/>
          <w:shd w:val="clear" w:color="auto" w:fill="FFFFFF"/>
        </w:rPr>
        <w:t>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(</w:t>
      </w:r>
      <w:hyperlink r:id="rId4" w:anchor="dst1713" w:history="1">
        <w:r w:rsidRPr="00C071A3">
          <w:rPr>
            <w:rStyle w:val="a3"/>
            <w:color w:val="1A0DAB"/>
            <w:sz w:val="26"/>
            <w:szCs w:val="26"/>
            <w:shd w:val="clear" w:color="auto" w:fill="FFFFFF"/>
          </w:rPr>
          <w:t>ст. 64.1</w:t>
        </w:r>
      </w:hyperlink>
      <w:r w:rsidRPr="00C071A3">
        <w:rPr>
          <w:color w:val="000000"/>
          <w:sz w:val="26"/>
          <w:szCs w:val="26"/>
          <w:shd w:val="clear" w:color="auto" w:fill="FFFFFF"/>
        </w:rPr>
        <w:t> ТК РФ, </w:t>
      </w:r>
      <w:hyperlink r:id="rId5" w:anchor="dst33" w:history="1">
        <w:r w:rsidRPr="00C071A3">
          <w:rPr>
            <w:rStyle w:val="a3"/>
            <w:color w:val="1A0DAB"/>
            <w:sz w:val="26"/>
            <w:szCs w:val="26"/>
            <w:shd w:val="clear" w:color="auto" w:fill="FFFFFF"/>
          </w:rPr>
          <w:t>ч. 4 ст. 12</w:t>
        </w:r>
      </w:hyperlink>
      <w:r w:rsidRPr="00C071A3">
        <w:rPr>
          <w:color w:val="000000"/>
          <w:sz w:val="26"/>
          <w:szCs w:val="26"/>
          <w:shd w:val="clear" w:color="auto" w:fill="FFFFFF"/>
        </w:rPr>
        <w:t> Федерального закона от 25.12.2008 N 273-ФЗ "О противодействии коррупции").</w:t>
      </w:r>
    </w:p>
    <w:p w:rsidR="00A90096" w:rsidRPr="00C071A3" w:rsidRDefault="00A90096" w:rsidP="00C071A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C071A3">
        <w:rPr>
          <w:color w:val="000000"/>
          <w:sz w:val="26"/>
          <w:szCs w:val="26"/>
        </w:rPr>
        <w:t>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A90096" w:rsidRPr="00C071A3" w:rsidRDefault="00A90096" w:rsidP="00C071A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C071A3">
        <w:rPr>
          <w:color w:val="000000"/>
          <w:sz w:val="26"/>
          <w:szCs w:val="26"/>
        </w:rPr>
        <w:t>Способ направления сообщения Правилами не определен, работодатель решает этот вопрос самостоятельно. Десятидневный срок для направления сообщения исчисляется в календарных днях и отсчитывается со дня, следующего за днем заключения договора или фактического допущения бывшего служащего к работе с ведома или по поручению работодателя (его уполномоченного на это представителя). Если последний день срока совпадает с нерабочим днем, он переносится на ближайший следующий за ним рабочий день.</w:t>
      </w:r>
    </w:p>
    <w:p w:rsidR="00A90096" w:rsidRPr="00C071A3" w:rsidRDefault="00A90096" w:rsidP="00C071A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 w:rsidRPr="00C071A3">
        <w:rPr>
          <w:color w:val="000000"/>
          <w:sz w:val="26"/>
          <w:szCs w:val="26"/>
          <w:shd w:val="clear" w:color="auto" w:fill="FFFFFF"/>
        </w:rPr>
        <w:t>В случае направления сообщения в ненадлежащий государственный орган, нарушения десятидневного срока, а равно несоблюдения установленной формы сообщения работодатель может быть привлечен к административной ответственности за незаконное привлечение к трудовой деятельности либо к выполнению работ или оказанию услуг бывшего государственного или муниципального служащего (</w:t>
      </w:r>
      <w:hyperlink r:id="rId6" w:anchor="dst3080" w:history="1">
        <w:r w:rsidRPr="00C071A3">
          <w:rPr>
            <w:rStyle w:val="a3"/>
            <w:color w:val="1A0DAB"/>
            <w:sz w:val="26"/>
            <w:szCs w:val="26"/>
            <w:shd w:val="clear" w:color="auto" w:fill="FFFFFF"/>
          </w:rPr>
          <w:t>ст. 19.29</w:t>
        </w:r>
      </w:hyperlink>
      <w:r w:rsidRPr="00C071A3">
        <w:rPr>
          <w:color w:val="000000"/>
          <w:sz w:val="26"/>
          <w:szCs w:val="26"/>
          <w:shd w:val="clear" w:color="auto" w:fill="FFFFFF"/>
        </w:rPr>
        <w:t> КоАП РФ).</w:t>
      </w:r>
    </w:p>
    <w:p w:rsidR="00C071A3" w:rsidRPr="00C071A3" w:rsidRDefault="00C071A3" w:rsidP="00C071A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 w:rsidRPr="00C071A3">
        <w:rPr>
          <w:color w:val="000000"/>
          <w:sz w:val="26"/>
          <w:szCs w:val="26"/>
          <w:shd w:val="clear" w:color="auto" w:fill="FFFFFF"/>
        </w:rPr>
        <w:t>Важно! Согласно </w:t>
      </w:r>
      <w:hyperlink r:id="rId7" w:anchor="dst1713" w:history="1">
        <w:r w:rsidRPr="00C071A3">
          <w:rPr>
            <w:rStyle w:val="a3"/>
            <w:color w:val="1A0DAB"/>
            <w:sz w:val="26"/>
            <w:szCs w:val="26"/>
            <w:shd w:val="clear" w:color="auto" w:fill="FFFFFF"/>
          </w:rPr>
          <w:t>ст. 64.1</w:t>
        </w:r>
      </w:hyperlink>
      <w:r w:rsidRPr="00C071A3">
        <w:rPr>
          <w:color w:val="000000"/>
          <w:sz w:val="26"/>
          <w:szCs w:val="26"/>
          <w:shd w:val="clear" w:color="auto" w:fill="FFFFFF"/>
        </w:rPr>
        <w:t> ТК РФ граждане, замещавшие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(двух) лет после увольнения с государственной или муниципальной службы имеют право замещать должности в организациях, если отдельные функции государственного управления данными организациями входили в должностные (служебные) обязанности государственного или муниципального служащего,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C071A3" w:rsidRPr="00C071A3" w:rsidRDefault="00C071A3" w:rsidP="00C071A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C071A3">
        <w:rPr>
          <w:color w:val="000000"/>
          <w:sz w:val="26"/>
          <w:szCs w:val="26"/>
        </w:rPr>
        <w:t>Если при трудоустройстве бывший служащий не сообщил работодателю по новому месту работы о том, что в течение предшествующих двух лет замещал должность государственной (муниципальной) службы, включенную в соответствующий перечень, то работодатель, который не располагал и не должен был располагать указанными сведениями, может быть освобожден от ответственности по </w:t>
      </w:r>
      <w:hyperlink r:id="rId8" w:anchor="dst3080" w:history="1">
        <w:r w:rsidRPr="00C071A3">
          <w:rPr>
            <w:rStyle w:val="a3"/>
            <w:color w:val="1A0DAB"/>
            <w:sz w:val="26"/>
            <w:szCs w:val="26"/>
          </w:rPr>
          <w:t>ст. 19.29</w:t>
        </w:r>
      </w:hyperlink>
      <w:r w:rsidRPr="00C071A3">
        <w:rPr>
          <w:color w:val="000000"/>
          <w:sz w:val="26"/>
          <w:szCs w:val="26"/>
        </w:rPr>
        <w:t> КоАП РФ.</w:t>
      </w:r>
    </w:p>
    <w:p w:rsidR="00A90096" w:rsidRPr="00C071A3" w:rsidRDefault="00C071A3" w:rsidP="00C071A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C071A3">
        <w:rPr>
          <w:color w:val="000000"/>
          <w:sz w:val="26"/>
          <w:szCs w:val="26"/>
        </w:rPr>
        <w:t>При поступлении из государственного органа решения комиссии, что замещение бывшим государственным служащим должности в коммерческой (некоммерческой) организации нарушает требования </w:t>
      </w:r>
      <w:hyperlink r:id="rId9" w:anchor="dst28" w:history="1">
        <w:r w:rsidRPr="00C071A3">
          <w:rPr>
            <w:rStyle w:val="a3"/>
            <w:color w:val="1A0DAB"/>
            <w:sz w:val="26"/>
            <w:szCs w:val="26"/>
          </w:rPr>
          <w:t>статьи 12</w:t>
        </w:r>
      </w:hyperlink>
      <w:r w:rsidRPr="00C071A3">
        <w:rPr>
          <w:color w:val="000000"/>
          <w:sz w:val="26"/>
          <w:szCs w:val="26"/>
        </w:rPr>
        <w:t> Федерального закона N 273-ФЗ, трудовой договор, заключенный с бывшим государственным или муниципальным служащим, подлежит прекращению по </w:t>
      </w:r>
      <w:hyperlink r:id="rId10" w:anchor="dst487" w:history="1">
        <w:r w:rsidRPr="00C071A3">
          <w:rPr>
            <w:rStyle w:val="a3"/>
            <w:color w:val="1A0DAB"/>
            <w:sz w:val="26"/>
            <w:szCs w:val="26"/>
          </w:rPr>
          <w:t>п. 11 ч. 1 ст. 77</w:t>
        </w:r>
      </w:hyperlink>
      <w:r w:rsidRPr="00C071A3">
        <w:rPr>
          <w:color w:val="000000"/>
          <w:sz w:val="26"/>
          <w:szCs w:val="26"/>
        </w:rPr>
        <w:t> ТК РФ и </w:t>
      </w:r>
      <w:hyperlink r:id="rId11" w:anchor="dst102420" w:history="1">
        <w:r w:rsidRPr="00C071A3">
          <w:rPr>
            <w:rStyle w:val="a3"/>
            <w:color w:val="1A0DAB"/>
            <w:sz w:val="26"/>
            <w:szCs w:val="26"/>
          </w:rPr>
          <w:t>абз. 5 ч. 1 ст. 84</w:t>
        </w:r>
      </w:hyperlink>
      <w:r w:rsidRPr="00C071A3">
        <w:rPr>
          <w:color w:val="000000"/>
          <w:sz w:val="26"/>
          <w:szCs w:val="26"/>
        </w:rPr>
        <w:t> ТК РФ.</w:t>
      </w:r>
    </w:p>
    <w:sectPr w:rsidR="00A90096" w:rsidRPr="00C071A3" w:rsidSect="0041330B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96"/>
    <w:rsid w:val="00176927"/>
    <w:rsid w:val="0041330B"/>
    <w:rsid w:val="00A90096"/>
    <w:rsid w:val="00C0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58F98-46A6-490B-B764-2B8C5D13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A90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009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90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1302/56fc8b160d7d4acf2ee8ed080d3a4632e6caeec2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75114/991f38f48938301786d00472d880cf11d1a28ef9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81302/56fc8b160d7d4acf2ee8ed080d3a4632e6caeec2/" TargetMode="External"/><Relationship Id="rId11" Type="http://schemas.openxmlformats.org/officeDocument/2006/relationships/hyperlink" Target="https://www.consultant.ru/document/cons_doc_LAW_475114/3e188bbe5253eec785f6842836e55110786ef73e/" TargetMode="External"/><Relationship Id="rId5" Type="http://schemas.openxmlformats.org/officeDocument/2006/relationships/hyperlink" Target="https://www.consultant.ru/document/cons_doc_LAW_482878/e319cca703566186bfd83cacbeb23b217efc930e/" TargetMode="External"/><Relationship Id="rId10" Type="http://schemas.openxmlformats.org/officeDocument/2006/relationships/hyperlink" Target="https://www.consultant.ru/document/cons_doc_LAW_475114/790f7da763bc677a4a37e1a58868ebe831fe4c00/" TargetMode="External"/><Relationship Id="rId4" Type="http://schemas.openxmlformats.org/officeDocument/2006/relationships/hyperlink" Target="https://www.consultant.ru/document/cons_doc_LAW_475114/991f38f48938301786d00472d880cf11d1a28ef9/" TargetMode="External"/><Relationship Id="rId9" Type="http://schemas.openxmlformats.org/officeDocument/2006/relationships/hyperlink" Target="https://www.consultant.ru/document/cons_doc_LAW_482878/e319cca703566186bfd83cacbeb23b217efc930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2024-10-31T07:10:00Z</dcterms:created>
  <dcterms:modified xsi:type="dcterms:W3CDTF">2024-11-25T06:36:00Z</dcterms:modified>
</cp:coreProperties>
</file>