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F41F1" w14:textId="77777777" w:rsidR="00B572DB" w:rsidRPr="00B572DB" w:rsidRDefault="00B572DB" w:rsidP="008C3D65">
      <w:pPr>
        <w:jc w:val="center"/>
        <w:rPr>
          <w:rFonts w:ascii="Times New Roman" w:hAnsi="Times New Roman"/>
          <w:sz w:val="24"/>
          <w:szCs w:val="24"/>
        </w:rPr>
      </w:pPr>
      <w:r>
        <w:rPr>
          <w:rFonts w:ascii="Times New Roman" w:hAnsi="Times New Roman"/>
          <w:sz w:val="24"/>
          <w:szCs w:val="24"/>
        </w:rPr>
        <w:t xml:space="preserve">                                                                                                                                          </w:t>
      </w:r>
      <w:r w:rsidRPr="00B572DB">
        <w:rPr>
          <w:rFonts w:ascii="Times New Roman" w:hAnsi="Times New Roman"/>
          <w:sz w:val="24"/>
          <w:szCs w:val="24"/>
        </w:rPr>
        <w:t>Форма № 1</w:t>
      </w:r>
    </w:p>
    <w:p w14:paraId="4E817A8A" w14:textId="77777777" w:rsidR="008C3D65" w:rsidRDefault="00D950E1" w:rsidP="008C3D65">
      <w:pPr>
        <w:jc w:val="center"/>
        <w:rPr>
          <w:rFonts w:ascii="Times New Roman" w:hAnsi="Times New Roman"/>
          <w:b/>
          <w:sz w:val="24"/>
          <w:szCs w:val="24"/>
        </w:rPr>
      </w:pPr>
      <w:r w:rsidRPr="00805F59">
        <w:rPr>
          <w:rFonts w:ascii="Times New Roman" w:hAnsi="Times New Roman"/>
          <w:b/>
          <w:sz w:val="24"/>
          <w:szCs w:val="24"/>
        </w:rPr>
        <w:t>Монит</w:t>
      </w:r>
      <w:r w:rsidR="00245EE3">
        <w:rPr>
          <w:rFonts w:ascii="Times New Roman" w:hAnsi="Times New Roman"/>
          <w:b/>
          <w:sz w:val="24"/>
          <w:szCs w:val="24"/>
        </w:rPr>
        <w:t xml:space="preserve">оринг исполнения муниципальной </w:t>
      </w:r>
      <w:r w:rsidRPr="00805F59">
        <w:rPr>
          <w:rFonts w:ascii="Times New Roman" w:hAnsi="Times New Roman"/>
          <w:b/>
          <w:sz w:val="24"/>
          <w:szCs w:val="24"/>
        </w:rPr>
        <w:t>программы</w:t>
      </w:r>
    </w:p>
    <w:p w14:paraId="5846DE9E" w14:textId="77777777" w:rsidR="00D950E1" w:rsidRDefault="008C3D65" w:rsidP="00D950E1">
      <w:pPr>
        <w:jc w:val="center"/>
        <w:rPr>
          <w:rFonts w:ascii="Times New Roman" w:hAnsi="Times New Roman"/>
          <w:b/>
          <w:sz w:val="24"/>
          <w:szCs w:val="24"/>
        </w:rPr>
      </w:pPr>
      <w:r w:rsidRPr="008C3D65">
        <w:rPr>
          <w:rFonts w:ascii="Times New Roman" w:hAnsi="Times New Roman"/>
          <w:b/>
          <w:bCs/>
          <w:sz w:val="24"/>
          <w:szCs w:val="24"/>
        </w:rPr>
        <w:t xml:space="preserve">«О пожарной безопасности муниципальных учреждений Богородского </w:t>
      </w:r>
      <w:r w:rsidR="00440D47">
        <w:rPr>
          <w:rFonts w:ascii="Times New Roman" w:hAnsi="Times New Roman"/>
          <w:b/>
          <w:bCs/>
          <w:sz w:val="24"/>
          <w:szCs w:val="24"/>
        </w:rPr>
        <w:t>муниципального</w:t>
      </w:r>
      <w:r w:rsidR="00021145">
        <w:rPr>
          <w:rFonts w:ascii="Times New Roman" w:hAnsi="Times New Roman"/>
          <w:b/>
          <w:bCs/>
          <w:sz w:val="24"/>
          <w:szCs w:val="24"/>
        </w:rPr>
        <w:t xml:space="preserve"> округа Кировской области </w:t>
      </w:r>
      <w:r w:rsidRPr="008C3D65">
        <w:rPr>
          <w:rFonts w:ascii="Times New Roman" w:hAnsi="Times New Roman"/>
          <w:b/>
          <w:bCs/>
          <w:sz w:val="24"/>
          <w:szCs w:val="24"/>
        </w:rPr>
        <w:t>на 20</w:t>
      </w:r>
      <w:r w:rsidR="002D4B28">
        <w:rPr>
          <w:rFonts w:ascii="Times New Roman" w:hAnsi="Times New Roman"/>
          <w:b/>
          <w:bCs/>
          <w:sz w:val="24"/>
          <w:szCs w:val="24"/>
        </w:rPr>
        <w:t>2</w:t>
      </w:r>
      <w:r w:rsidR="0094502E">
        <w:rPr>
          <w:rFonts w:ascii="Times New Roman" w:hAnsi="Times New Roman"/>
          <w:b/>
          <w:bCs/>
          <w:sz w:val="24"/>
          <w:szCs w:val="24"/>
        </w:rPr>
        <w:t>3</w:t>
      </w:r>
      <w:r w:rsidRPr="008C3D65">
        <w:rPr>
          <w:rFonts w:ascii="Times New Roman" w:hAnsi="Times New Roman"/>
          <w:b/>
          <w:bCs/>
          <w:sz w:val="24"/>
          <w:szCs w:val="24"/>
        </w:rPr>
        <w:t>- 202</w:t>
      </w:r>
      <w:r w:rsidR="0094502E">
        <w:rPr>
          <w:rFonts w:ascii="Times New Roman" w:hAnsi="Times New Roman"/>
          <w:b/>
          <w:bCs/>
          <w:sz w:val="24"/>
          <w:szCs w:val="24"/>
        </w:rPr>
        <w:t>7</w:t>
      </w:r>
      <w:r w:rsidRPr="008C3D65">
        <w:rPr>
          <w:rFonts w:ascii="Times New Roman" w:hAnsi="Times New Roman"/>
          <w:b/>
          <w:bCs/>
          <w:sz w:val="24"/>
          <w:szCs w:val="24"/>
        </w:rPr>
        <w:t xml:space="preserve"> годы»</w:t>
      </w:r>
      <w:r>
        <w:rPr>
          <w:rFonts w:ascii="Times New Roman" w:hAnsi="Times New Roman"/>
          <w:b/>
          <w:bCs/>
          <w:sz w:val="24"/>
          <w:szCs w:val="24"/>
        </w:rPr>
        <w:t xml:space="preserve"> </w:t>
      </w:r>
      <w:r w:rsidR="00D950E1" w:rsidRPr="00805F59">
        <w:rPr>
          <w:rFonts w:ascii="Times New Roman" w:hAnsi="Times New Roman"/>
          <w:b/>
          <w:sz w:val="24"/>
          <w:szCs w:val="24"/>
        </w:rPr>
        <w:t>на 01.</w:t>
      </w:r>
      <w:r w:rsidR="001D71AF">
        <w:rPr>
          <w:rFonts w:ascii="Times New Roman" w:hAnsi="Times New Roman"/>
          <w:b/>
          <w:sz w:val="24"/>
          <w:szCs w:val="24"/>
        </w:rPr>
        <w:t>01</w:t>
      </w:r>
      <w:r w:rsidR="00B6177B">
        <w:rPr>
          <w:rFonts w:ascii="Times New Roman" w:hAnsi="Times New Roman"/>
          <w:b/>
          <w:sz w:val="24"/>
          <w:szCs w:val="24"/>
        </w:rPr>
        <w:t>.202</w:t>
      </w:r>
      <w:r w:rsidR="001D71AF">
        <w:rPr>
          <w:rFonts w:ascii="Times New Roman" w:hAnsi="Times New Roman"/>
          <w:b/>
          <w:sz w:val="24"/>
          <w:szCs w:val="24"/>
        </w:rPr>
        <w:t>6</w:t>
      </w:r>
      <w:r w:rsidR="00D950E1" w:rsidRPr="00805F59">
        <w:rPr>
          <w:rFonts w:ascii="Times New Roman" w:hAnsi="Times New Roman"/>
          <w:b/>
          <w:sz w:val="24"/>
          <w:szCs w:val="24"/>
        </w:rPr>
        <w:t xml:space="preserve"> года</w:t>
      </w:r>
    </w:p>
    <w:p w14:paraId="31D72F1D" w14:textId="77777777" w:rsidR="002120B9" w:rsidRDefault="002120B9" w:rsidP="00D950E1">
      <w:pPr>
        <w:jc w:val="center"/>
        <w:rPr>
          <w:rFonts w:ascii="Times New Roman" w:hAnsi="Times New Roman"/>
          <w:b/>
          <w:sz w:val="24"/>
          <w:szCs w:val="24"/>
        </w:rPr>
      </w:pPr>
    </w:p>
    <w:tbl>
      <w:tblPr>
        <w:tblW w:w="99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722"/>
        <w:gridCol w:w="992"/>
        <w:gridCol w:w="1418"/>
        <w:gridCol w:w="1134"/>
        <w:gridCol w:w="1417"/>
        <w:gridCol w:w="1743"/>
      </w:tblGrid>
      <w:tr w:rsidR="002120B9" w:rsidRPr="008E3B12" w14:paraId="0F94997E" w14:textId="77777777" w:rsidTr="00B8283C">
        <w:trPr>
          <w:trHeight w:val="270"/>
        </w:trPr>
        <w:tc>
          <w:tcPr>
            <w:tcW w:w="568" w:type="dxa"/>
            <w:vMerge w:val="restart"/>
          </w:tcPr>
          <w:p w14:paraId="27372B9A" w14:textId="77777777" w:rsidR="002120B9" w:rsidRPr="008E3B12" w:rsidRDefault="002120B9" w:rsidP="008602F2">
            <w:pPr>
              <w:rPr>
                <w:rFonts w:ascii="Times New Roman" w:hAnsi="Times New Roman"/>
                <w:sz w:val="24"/>
                <w:szCs w:val="24"/>
              </w:rPr>
            </w:pPr>
            <w:r w:rsidRPr="008E3B12">
              <w:rPr>
                <w:rFonts w:ascii="Times New Roman" w:hAnsi="Times New Roman"/>
                <w:sz w:val="24"/>
                <w:szCs w:val="24"/>
              </w:rPr>
              <w:t xml:space="preserve">№ п/п </w:t>
            </w:r>
          </w:p>
        </w:tc>
        <w:tc>
          <w:tcPr>
            <w:tcW w:w="2722" w:type="dxa"/>
            <w:vMerge w:val="restart"/>
          </w:tcPr>
          <w:p w14:paraId="0A90720A" w14:textId="77777777" w:rsidR="002120B9" w:rsidRPr="008E3B12" w:rsidRDefault="002120B9" w:rsidP="008E3B12">
            <w:pPr>
              <w:jc w:val="center"/>
              <w:rPr>
                <w:rFonts w:ascii="Times New Roman" w:hAnsi="Times New Roman"/>
                <w:sz w:val="24"/>
                <w:szCs w:val="24"/>
              </w:rPr>
            </w:pPr>
            <w:r w:rsidRPr="008E3B12">
              <w:rPr>
                <w:rFonts w:ascii="Times New Roman" w:hAnsi="Times New Roman"/>
                <w:sz w:val="24"/>
                <w:szCs w:val="24"/>
              </w:rPr>
              <w:t xml:space="preserve">Содержание мероприятия в соответствии с  муниципальной программой </w:t>
            </w:r>
          </w:p>
        </w:tc>
        <w:tc>
          <w:tcPr>
            <w:tcW w:w="992" w:type="dxa"/>
            <w:vMerge w:val="restart"/>
          </w:tcPr>
          <w:p w14:paraId="62739ADC" w14:textId="77777777" w:rsidR="002120B9" w:rsidRPr="008E3B12" w:rsidRDefault="002120B9" w:rsidP="008E3B12">
            <w:pPr>
              <w:jc w:val="center"/>
              <w:rPr>
                <w:rFonts w:ascii="Times New Roman" w:hAnsi="Times New Roman"/>
                <w:sz w:val="24"/>
                <w:szCs w:val="24"/>
              </w:rPr>
            </w:pPr>
            <w:r w:rsidRPr="008E3B12">
              <w:rPr>
                <w:rFonts w:ascii="Times New Roman" w:hAnsi="Times New Roman"/>
                <w:sz w:val="24"/>
                <w:szCs w:val="24"/>
              </w:rPr>
              <w:t>Стадия выполнения мероприятия</w:t>
            </w:r>
            <w:r w:rsidR="00021FE5">
              <w:rPr>
                <w:rFonts w:ascii="Times New Roman" w:hAnsi="Times New Roman"/>
                <w:sz w:val="24"/>
                <w:szCs w:val="24"/>
              </w:rPr>
              <w:t>, %</w:t>
            </w:r>
          </w:p>
        </w:tc>
        <w:tc>
          <w:tcPr>
            <w:tcW w:w="3969" w:type="dxa"/>
            <w:gridSpan w:val="3"/>
          </w:tcPr>
          <w:p w14:paraId="0808D0BA" w14:textId="77777777" w:rsidR="002120B9" w:rsidRPr="008E3B12" w:rsidRDefault="002120B9" w:rsidP="008602F2">
            <w:pPr>
              <w:rPr>
                <w:rFonts w:ascii="Times New Roman" w:hAnsi="Times New Roman"/>
                <w:sz w:val="24"/>
                <w:szCs w:val="24"/>
              </w:rPr>
            </w:pPr>
            <w:r w:rsidRPr="008E3B12">
              <w:rPr>
                <w:rFonts w:ascii="Times New Roman" w:hAnsi="Times New Roman"/>
                <w:sz w:val="24"/>
                <w:szCs w:val="24"/>
              </w:rPr>
              <w:t>Объем финансирования, тыс. руб.</w:t>
            </w:r>
          </w:p>
        </w:tc>
        <w:tc>
          <w:tcPr>
            <w:tcW w:w="1743" w:type="dxa"/>
            <w:vMerge w:val="restart"/>
          </w:tcPr>
          <w:p w14:paraId="553C2B23" w14:textId="77777777" w:rsidR="002120B9" w:rsidRPr="008E3B12" w:rsidRDefault="002120B9" w:rsidP="008E3B12">
            <w:pPr>
              <w:jc w:val="center"/>
              <w:rPr>
                <w:rFonts w:ascii="Times New Roman" w:hAnsi="Times New Roman"/>
                <w:sz w:val="24"/>
                <w:szCs w:val="24"/>
              </w:rPr>
            </w:pPr>
            <w:r w:rsidRPr="008E3B12">
              <w:rPr>
                <w:rFonts w:ascii="Times New Roman" w:hAnsi="Times New Roman"/>
                <w:sz w:val="24"/>
                <w:szCs w:val="24"/>
              </w:rPr>
              <w:t>Причина неисполнения мероприятия</w:t>
            </w:r>
          </w:p>
          <w:p w14:paraId="004FC711" w14:textId="77777777" w:rsidR="002120B9" w:rsidRPr="008E3B12" w:rsidRDefault="002120B9" w:rsidP="008602F2">
            <w:pPr>
              <w:rPr>
                <w:rFonts w:ascii="Times New Roman" w:hAnsi="Times New Roman"/>
                <w:sz w:val="24"/>
                <w:szCs w:val="24"/>
              </w:rPr>
            </w:pPr>
          </w:p>
        </w:tc>
      </w:tr>
      <w:tr w:rsidR="0014509E" w:rsidRPr="008E3B12" w14:paraId="38649084" w14:textId="77777777" w:rsidTr="00B8283C">
        <w:trPr>
          <w:trHeight w:val="270"/>
        </w:trPr>
        <w:tc>
          <w:tcPr>
            <w:tcW w:w="568" w:type="dxa"/>
            <w:vMerge/>
          </w:tcPr>
          <w:p w14:paraId="52D120BC" w14:textId="77777777" w:rsidR="002120B9" w:rsidRPr="008E3B12" w:rsidRDefault="002120B9" w:rsidP="008602F2">
            <w:pPr>
              <w:rPr>
                <w:rFonts w:ascii="Times New Roman" w:hAnsi="Times New Roman"/>
                <w:sz w:val="24"/>
                <w:szCs w:val="24"/>
              </w:rPr>
            </w:pPr>
          </w:p>
        </w:tc>
        <w:tc>
          <w:tcPr>
            <w:tcW w:w="2722" w:type="dxa"/>
            <w:vMerge/>
          </w:tcPr>
          <w:p w14:paraId="3BE1A9B7" w14:textId="77777777" w:rsidR="002120B9" w:rsidRPr="008E3B12" w:rsidRDefault="002120B9" w:rsidP="008602F2">
            <w:pPr>
              <w:rPr>
                <w:rFonts w:ascii="Times New Roman" w:hAnsi="Times New Roman"/>
                <w:sz w:val="24"/>
                <w:szCs w:val="24"/>
              </w:rPr>
            </w:pPr>
          </w:p>
        </w:tc>
        <w:tc>
          <w:tcPr>
            <w:tcW w:w="992" w:type="dxa"/>
            <w:vMerge/>
          </w:tcPr>
          <w:p w14:paraId="5B38A03B" w14:textId="77777777" w:rsidR="002120B9" w:rsidRPr="008E3B12" w:rsidRDefault="002120B9" w:rsidP="008602F2">
            <w:pPr>
              <w:rPr>
                <w:rFonts w:ascii="Times New Roman" w:hAnsi="Times New Roman"/>
                <w:sz w:val="24"/>
                <w:szCs w:val="24"/>
              </w:rPr>
            </w:pPr>
          </w:p>
        </w:tc>
        <w:tc>
          <w:tcPr>
            <w:tcW w:w="1418" w:type="dxa"/>
          </w:tcPr>
          <w:p w14:paraId="2667CD9A" w14:textId="77777777" w:rsidR="002120B9" w:rsidRPr="008E3B12" w:rsidRDefault="002120B9" w:rsidP="008E3B12">
            <w:pPr>
              <w:jc w:val="center"/>
              <w:rPr>
                <w:rFonts w:ascii="Times New Roman" w:hAnsi="Times New Roman"/>
                <w:sz w:val="24"/>
                <w:szCs w:val="24"/>
              </w:rPr>
            </w:pPr>
            <w:r w:rsidRPr="008E3B12">
              <w:rPr>
                <w:rFonts w:ascii="Times New Roman" w:hAnsi="Times New Roman"/>
                <w:sz w:val="24"/>
                <w:szCs w:val="24"/>
              </w:rPr>
              <w:t>Источник финансирования</w:t>
            </w:r>
          </w:p>
        </w:tc>
        <w:tc>
          <w:tcPr>
            <w:tcW w:w="1134" w:type="dxa"/>
          </w:tcPr>
          <w:p w14:paraId="7747626F" w14:textId="77777777" w:rsidR="002120B9" w:rsidRPr="008E3B12" w:rsidRDefault="002120B9" w:rsidP="008E3B12">
            <w:pPr>
              <w:jc w:val="center"/>
              <w:rPr>
                <w:rFonts w:ascii="Times New Roman" w:hAnsi="Times New Roman"/>
                <w:sz w:val="24"/>
                <w:szCs w:val="24"/>
              </w:rPr>
            </w:pPr>
            <w:r w:rsidRPr="008E3B12">
              <w:rPr>
                <w:rFonts w:ascii="Times New Roman" w:hAnsi="Times New Roman"/>
                <w:sz w:val="24"/>
                <w:szCs w:val="24"/>
              </w:rPr>
              <w:t>План</w:t>
            </w:r>
          </w:p>
          <w:p w14:paraId="08984632" w14:textId="77777777" w:rsidR="002120B9" w:rsidRPr="008E3B12" w:rsidRDefault="002120B9" w:rsidP="00184843">
            <w:pPr>
              <w:tabs>
                <w:tab w:val="left" w:pos="1390"/>
              </w:tabs>
              <w:jc w:val="center"/>
              <w:rPr>
                <w:rFonts w:ascii="Times New Roman" w:hAnsi="Times New Roman"/>
                <w:sz w:val="24"/>
                <w:szCs w:val="24"/>
              </w:rPr>
            </w:pPr>
            <w:r w:rsidRPr="008E3B12">
              <w:rPr>
                <w:rFonts w:ascii="Times New Roman" w:hAnsi="Times New Roman"/>
                <w:sz w:val="24"/>
                <w:szCs w:val="24"/>
              </w:rPr>
              <w:t>20</w:t>
            </w:r>
            <w:r w:rsidR="00F70A0F">
              <w:rPr>
                <w:rFonts w:ascii="Times New Roman" w:hAnsi="Times New Roman"/>
                <w:sz w:val="24"/>
                <w:szCs w:val="24"/>
              </w:rPr>
              <w:t>2</w:t>
            </w:r>
            <w:r w:rsidR="00184843">
              <w:rPr>
                <w:rFonts w:ascii="Times New Roman" w:hAnsi="Times New Roman"/>
                <w:sz w:val="24"/>
                <w:szCs w:val="24"/>
              </w:rPr>
              <w:t>5</w:t>
            </w:r>
            <w:r w:rsidRPr="008E3B12">
              <w:rPr>
                <w:rFonts w:ascii="Times New Roman" w:hAnsi="Times New Roman"/>
                <w:sz w:val="24"/>
                <w:szCs w:val="24"/>
              </w:rPr>
              <w:t xml:space="preserve"> г.</w:t>
            </w:r>
          </w:p>
        </w:tc>
        <w:tc>
          <w:tcPr>
            <w:tcW w:w="1417" w:type="dxa"/>
          </w:tcPr>
          <w:p w14:paraId="54C9A808" w14:textId="77777777" w:rsidR="002120B9" w:rsidRPr="008E3B12" w:rsidRDefault="002120B9" w:rsidP="008E3B12">
            <w:pPr>
              <w:jc w:val="center"/>
              <w:rPr>
                <w:rFonts w:ascii="Times New Roman" w:hAnsi="Times New Roman"/>
                <w:sz w:val="24"/>
                <w:szCs w:val="24"/>
              </w:rPr>
            </w:pPr>
            <w:r w:rsidRPr="008E3B12">
              <w:rPr>
                <w:rFonts w:ascii="Times New Roman" w:hAnsi="Times New Roman"/>
                <w:sz w:val="24"/>
                <w:szCs w:val="24"/>
              </w:rPr>
              <w:t>Фактически освоенный</w:t>
            </w:r>
          </w:p>
          <w:p w14:paraId="574019C4" w14:textId="77777777" w:rsidR="002120B9" w:rsidRPr="008E3B12" w:rsidRDefault="002120B9" w:rsidP="007E6A14">
            <w:pPr>
              <w:jc w:val="center"/>
              <w:rPr>
                <w:rFonts w:ascii="Times New Roman" w:hAnsi="Times New Roman"/>
                <w:sz w:val="24"/>
                <w:szCs w:val="24"/>
              </w:rPr>
            </w:pPr>
            <w:r w:rsidRPr="008E3B12">
              <w:rPr>
                <w:rFonts w:ascii="Times New Roman" w:hAnsi="Times New Roman"/>
                <w:sz w:val="24"/>
                <w:szCs w:val="24"/>
              </w:rPr>
              <w:t>объем финансирования</w:t>
            </w:r>
            <w:r w:rsidR="00F1278D">
              <w:rPr>
                <w:rFonts w:ascii="Times New Roman" w:hAnsi="Times New Roman"/>
                <w:sz w:val="24"/>
                <w:szCs w:val="24"/>
              </w:rPr>
              <w:t xml:space="preserve"> 2025 г.</w:t>
            </w:r>
          </w:p>
        </w:tc>
        <w:tc>
          <w:tcPr>
            <w:tcW w:w="1743" w:type="dxa"/>
            <w:vMerge/>
          </w:tcPr>
          <w:p w14:paraId="51294C65" w14:textId="77777777" w:rsidR="002120B9" w:rsidRPr="008E3B12" w:rsidRDefault="002120B9" w:rsidP="008602F2">
            <w:pPr>
              <w:rPr>
                <w:rFonts w:ascii="Times New Roman" w:hAnsi="Times New Roman"/>
                <w:sz w:val="24"/>
                <w:szCs w:val="24"/>
              </w:rPr>
            </w:pPr>
          </w:p>
        </w:tc>
      </w:tr>
      <w:tr w:rsidR="00503091" w:rsidRPr="008E3B12" w14:paraId="04BBCF7C" w14:textId="77777777" w:rsidTr="00B8283C">
        <w:trPr>
          <w:trHeight w:val="270"/>
        </w:trPr>
        <w:tc>
          <w:tcPr>
            <w:tcW w:w="568" w:type="dxa"/>
          </w:tcPr>
          <w:p w14:paraId="0508D8EB" w14:textId="77777777" w:rsidR="00503091" w:rsidRPr="008E3B12" w:rsidRDefault="00503091" w:rsidP="00503091">
            <w:pPr>
              <w:rPr>
                <w:rFonts w:ascii="Times New Roman" w:hAnsi="Times New Roman"/>
                <w:sz w:val="24"/>
                <w:szCs w:val="24"/>
              </w:rPr>
            </w:pPr>
            <w:r>
              <w:rPr>
                <w:rFonts w:ascii="Times New Roman" w:hAnsi="Times New Roman"/>
                <w:sz w:val="24"/>
                <w:szCs w:val="24"/>
              </w:rPr>
              <w:t>1</w:t>
            </w:r>
          </w:p>
        </w:tc>
        <w:tc>
          <w:tcPr>
            <w:tcW w:w="2722" w:type="dxa"/>
          </w:tcPr>
          <w:p w14:paraId="3F76755B" w14:textId="77777777" w:rsidR="00503091" w:rsidRPr="00224D4A" w:rsidRDefault="00503091" w:rsidP="00503091">
            <w:pPr>
              <w:tabs>
                <w:tab w:val="left" w:pos="1515"/>
              </w:tabs>
              <w:autoSpaceDE w:val="0"/>
              <w:autoSpaceDN w:val="0"/>
              <w:adjustRightInd w:val="0"/>
              <w:jc w:val="both"/>
              <w:rPr>
                <w:rFonts w:ascii="Times New Roman" w:eastAsia="Calibri" w:hAnsi="Times New Roman"/>
                <w:bCs/>
                <w:sz w:val="22"/>
                <w:szCs w:val="22"/>
              </w:rPr>
            </w:pPr>
            <w:r w:rsidRPr="00224D4A">
              <w:rPr>
                <w:rFonts w:ascii="Times New Roman" w:eastAsia="Calibri" w:hAnsi="Times New Roman"/>
                <w:bCs/>
                <w:sz w:val="22"/>
                <w:szCs w:val="22"/>
              </w:rPr>
              <w:t>Усиление противопожарной пропаганды с целью обучения населения муниципального округа мерам пожарной безопасности</w:t>
            </w:r>
          </w:p>
        </w:tc>
        <w:tc>
          <w:tcPr>
            <w:tcW w:w="992" w:type="dxa"/>
          </w:tcPr>
          <w:p w14:paraId="3E80F090" w14:textId="77777777" w:rsidR="00503091" w:rsidRPr="008E3B12" w:rsidRDefault="00503091" w:rsidP="00503091">
            <w:pPr>
              <w:rPr>
                <w:rFonts w:ascii="Times New Roman" w:hAnsi="Times New Roman"/>
                <w:sz w:val="24"/>
                <w:szCs w:val="24"/>
              </w:rPr>
            </w:pPr>
          </w:p>
        </w:tc>
        <w:tc>
          <w:tcPr>
            <w:tcW w:w="1418" w:type="dxa"/>
          </w:tcPr>
          <w:p w14:paraId="7399893E" w14:textId="77777777" w:rsidR="00503091" w:rsidRPr="008E3B12" w:rsidRDefault="00503091" w:rsidP="00503091">
            <w:pPr>
              <w:jc w:val="center"/>
              <w:rPr>
                <w:rFonts w:ascii="Times New Roman" w:hAnsi="Times New Roman"/>
                <w:sz w:val="24"/>
                <w:szCs w:val="24"/>
              </w:rPr>
            </w:pPr>
          </w:p>
        </w:tc>
        <w:tc>
          <w:tcPr>
            <w:tcW w:w="1134" w:type="dxa"/>
          </w:tcPr>
          <w:p w14:paraId="643313EB" w14:textId="77777777" w:rsidR="00503091" w:rsidRPr="008E3B12" w:rsidRDefault="00503091" w:rsidP="00503091">
            <w:pPr>
              <w:jc w:val="center"/>
              <w:rPr>
                <w:rFonts w:ascii="Times New Roman" w:hAnsi="Times New Roman"/>
                <w:sz w:val="24"/>
                <w:szCs w:val="24"/>
              </w:rPr>
            </w:pPr>
          </w:p>
        </w:tc>
        <w:tc>
          <w:tcPr>
            <w:tcW w:w="1417" w:type="dxa"/>
          </w:tcPr>
          <w:p w14:paraId="16901D14" w14:textId="77777777" w:rsidR="00503091" w:rsidRPr="008E3B12" w:rsidRDefault="00503091" w:rsidP="00503091">
            <w:pPr>
              <w:jc w:val="center"/>
              <w:rPr>
                <w:rFonts w:ascii="Times New Roman" w:hAnsi="Times New Roman"/>
                <w:sz w:val="24"/>
                <w:szCs w:val="24"/>
              </w:rPr>
            </w:pPr>
          </w:p>
        </w:tc>
        <w:tc>
          <w:tcPr>
            <w:tcW w:w="1743" w:type="dxa"/>
          </w:tcPr>
          <w:p w14:paraId="31B841A9" w14:textId="77777777" w:rsidR="00503091" w:rsidRPr="008E3B12" w:rsidRDefault="00503091" w:rsidP="00503091">
            <w:pPr>
              <w:rPr>
                <w:rFonts w:ascii="Times New Roman" w:hAnsi="Times New Roman"/>
                <w:sz w:val="24"/>
                <w:szCs w:val="24"/>
              </w:rPr>
            </w:pPr>
          </w:p>
        </w:tc>
      </w:tr>
      <w:tr w:rsidR="00FC7D02" w:rsidRPr="008E3B12" w14:paraId="170A6A02" w14:textId="77777777" w:rsidTr="00B8283C">
        <w:trPr>
          <w:trHeight w:val="270"/>
        </w:trPr>
        <w:tc>
          <w:tcPr>
            <w:tcW w:w="568" w:type="dxa"/>
          </w:tcPr>
          <w:p w14:paraId="3413686B" w14:textId="77777777" w:rsidR="00FC7D02" w:rsidRPr="008E3B12" w:rsidRDefault="00FC7D02" w:rsidP="00503091">
            <w:pPr>
              <w:rPr>
                <w:rFonts w:ascii="Times New Roman" w:hAnsi="Times New Roman"/>
                <w:sz w:val="24"/>
                <w:szCs w:val="24"/>
              </w:rPr>
            </w:pPr>
            <w:r>
              <w:rPr>
                <w:rFonts w:ascii="Times New Roman" w:hAnsi="Times New Roman"/>
                <w:sz w:val="24"/>
                <w:szCs w:val="24"/>
              </w:rPr>
              <w:t>1.1</w:t>
            </w:r>
          </w:p>
        </w:tc>
        <w:tc>
          <w:tcPr>
            <w:tcW w:w="2722" w:type="dxa"/>
          </w:tcPr>
          <w:p w14:paraId="67999654" w14:textId="77777777" w:rsidR="00FC7D02" w:rsidRPr="00224D4A" w:rsidRDefault="00FC7D02" w:rsidP="00503091">
            <w:pPr>
              <w:tabs>
                <w:tab w:val="left" w:pos="1515"/>
              </w:tabs>
              <w:autoSpaceDE w:val="0"/>
              <w:autoSpaceDN w:val="0"/>
              <w:adjustRightInd w:val="0"/>
              <w:jc w:val="both"/>
              <w:rPr>
                <w:rFonts w:ascii="Times New Roman" w:eastAsia="Calibri" w:hAnsi="Times New Roman"/>
                <w:bCs/>
                <w:sz w:val="22"/>
                <w:szCs w:val="22"/>
              </w:rPr>
            </w:pPr>
            <w:r w:rsidRPr="00224D4A">
              <w:rPr>
                <w:rFonts w:ascii="Times New Roman" w:eastAsia="Calibri" w:hAnsi="Times New Roman"/>
                <w:bCs/>
                <w:sz w:val="22"/>
                <w:szCs w:val="22"/>
              </w:rPr>
              <w:t>Проведение занятий с детьми дошкольных учреждений, учащимися, инженерно-техническими работниками и другими категориями граждан</w:t>
            </w:r>
          </w:p>
        </w:tc>
        <w:tc>
          <w:tcPr>
            <w:tcW w:w="2410" w:type="dxa"/>
            <w:gridSpan w:val="2"/>
          </w:tcPr>
          <w:p w14:paraId="617D7183" w14:textId="48944912" w:rsidR="00FC7D02" w:rsidRPr="008E3B12" w:rsidRDefault="00172665" w:rsidP="00503091">
            <w:pPr>
              <w:jc w:val="center"/>
              <w:rPr>
                <w:rFonts w:ascii="Times New Roman" w:hAnsi="Times New Roman"/>
                <w:sz w:val="24"/>
                <w:szCs w:val="24"/>
              </w:rPr>
            </w:pPr>
            <w:r>
              <w:rPr>
                <w:rFonts w:ascii="Times New Roman" w:hAnsi="Times New Roman"/>
                <w:sz w:val="24"/>
                <w:szCs w:val="24"/>
              </w:rPr>
              <w:t>Занятия проводятся на регулярной основе сотрудниками ОНДПР</w:t>
            </w:r>
          </w:p>
        </w:tc>
        <w:tc>
          <w:tcPr>
            <w:tcW w:w="1134" w:type="dxa"/>
          </w:tcPr>
          <w:p w14:paraId="24788A01" w14:textId="77777777" w:rsidR="00FC7D02" w:rsidRPr="008E3B12" w:rsidRDefault="00FC7D02" w:rsidP="00503091">
            <w:pPr>
              <w:jc w:val="center"/>
              <w:rPr>
                <w:rFonts w:ascii="Times New Roman" w:hAnsi="Times New Roman"/>
                <w:sz w:val="24"/>
                <w:szCs w:val="24"/>
              </w:rPr>
            </w:pPr>
          </w:p>
        </w:tc>
        <w:tc>
          <w:tcPr>
            <w:tcW w:w="1417" w:type="dxa"/>
          </w:tcPr>
          <w:p w14:paraId="3F5312EB" w14:textId="77777777" w:rsidR="00FC7D02" w:rsidRPr="008E3B12" w:rsidRDefault="00FC7D02" w:rsidP="00503091">
            <w:pPr>
              <w:jc w:val="center"/>
              <w:rPr>
                <w:rFonts w:ascii="Times New Roman" w:hAnsi="Times New Roman"/>
                <w:sz w:val="24"/>
                <w:szCs w:val="24"/>
              </w:rPr>
            </w:pPr>
          </w:p>
        </w:tc>
        <w:tc>
          <w:tcPr>
            <w:tcW w:w="1743" w:type="dxa"/>
          </w:tcPr>
          <w:p w14:paraId="710990F1" w14:textId="77777777" w:rsidR="00FC7D02" w:rsidRPr="008E3B12" w:rsidRDefault="00FC7D02" w:rsidP="00503091">
            <w:pPr>
              <w:rPr>
                <w:rFonts w:ascii="Times New Roman" w:hAnsi="Times New Roman"/>
                <w:sz w:val="24"/>
                <w:szCs w:val="24"/>
              </w:rPr>
            </w:pPr>
          </w:p>
        </w:tc>
      </w:tr>
      <w:tr w:rsidR="00FC7D02" w:rsidRPr="008E3B12" w14:paraId="37DD59D0" w14:textId="77777777" w:rsidTr="00B8283C">
        <w:trPr>
          <w:trHeight w:val="270"/>
        </w:trPr>
        <w:tc>
          <w:tcPr>
            <w:tcW w:w="568" w:type="dxa"/>
          </w:tcPr>
          <w:p w14:paraId="05919D55" w14:textId="77777777" w:rsidR="00FC7D02" w:rsidRPr="008E3B12" w:rsidRDefault="00FC7D02" w:rsidP="00503091">
            <w:pPr>
              <w:rPr>
                <w:rFonts w:ascii="Times New Roman" w:hAnsi="Times New Roman"/>
                <w:sz w:val="24"/>
                <w:szCs w:val="24"/>
              </w:rPr>
            </w:pPr>
            <w:r>
              <w:rPr>
                <w:rFonts w:ascii="Times New Roman" w:hAnsi="Times New Roman"/>
                <w:sz w:val="24"/>
                <w:szCs w:val="24"/>
              </w:rPr>
              <w:t>1.2</w:t>
            </w:r>
          </w:p>
        </w:tc>
        <w:tc>
          <w:tcPr>
            <w:tcW w:w="2722" w:type="dxa"/>
          </w:tcPr>
          <w:p w14:paraId="3E4D67BF" w14:textId="77777777" w:rsidR="00FC7D02" w:rsidRPr="00224D4A" w:rsidRDefault="00FC7D02" w:rsidP="00503091">
            <w:pPr>
              <w:tabs>
                <w:tab w:val="left" w:pos="1515"/>
              </w:tabs>
              <w:autoSpaceDE w:val="0"/>
              <w:autoSpaceDN w:val="0"/>
              <w:adjustRightInd w:val="0"/>
              <w:jc w:val="both"/>
              <w:rPr>
                <w:rFonts w:ascii="Times New Roman" w:eastAsia="Calibri" w:hAnsi="Times New Roman"/>
                <w:bCs/>
                <w:sz w:val="22"/>
                <w:szCs w:val="22"/>
              </w:rPr>
            </w:pPr>
            <w:r w:rsidRPr="00224D4A">
              <w:rPr>
                <w:rFonts w:ascii="Times New Roman" w:eastAsia="Calibri" w:hAnsi="Times New Roman"/>
                <w:bCs/>
                <w:sz w:val="22"/>
                <w:szCs w:val="22"/>
              </w:rPr>
              <w:t>Проведение занятий на тему пожарной безопасности в общеобразовательных учреждениях.</w:t>
            </w:r>
          </w:p>
          <w:p w14:paraId="3A91E81F" w14:textId="77777777" w:rsidR="00FC7D02" w:rsidRPr="00224D4A" w:rsidRDefault="00FC7D02" w:rsidP="00503091">
            <w:pPr>
              <w:tabs>
                <w:tab w:val="left" w:pos="1515"/>
              </w:tabs>
              <w:autoSpaceDE w:val="0"/>
              <w:autoSpaceDN w:val="0"/>
              <w:adjustRightInd w:val="0"/>
              <w:jc w:val="both"/>
              <w:rPr>
                <w:rFonts w:ascii="Times New Roman" w:eastAsia="Calibri" w:hAnsi="Times New Roman"/>
                <w:bCs/>
                <w:sz w:val="22"/>
                <w:szCs w:val="22"/>
              </w:rPr>
            </w:pPr>
            <w:r w:rsidRPr="00224D4A">
              <w:rPr>
                <w:rFonts w:ascii="Times New Roman" w:eastAsia="Calibri" w:hAnsi="Times New Roman"/>
                <w:bCs/>
                <w:sz w:val="22"/>
                <w:szCs w:val="22"/>
              </w:rPr>
              <w:t>Проведение пожарно-тактических занятий в д/с “Солнышко”.</w:t>
            </w:r>
          </w:p>
        </w:tc>
        <w:tc>
          <w:tcPr>
            <w:tcW w:w="2410" w:type="dxa"/>
            <w:gridSpan w:val="2"/>
          </w:tcPr>
          <w:p w14:paraId="577312BA" w14:textId="52B6019E" w:rsidR="00FC7D02" w:rsidRPr="008E3B12" w:rsidRDefault="00172665" w:rsidP="00503091">
            <w:pPr>
              <w:jc w:val="center"/>
              <w:rPr>
                <w:rFonts w:ascii="Times New Roman" w:hAnsi="Times New Roman"/>
                <w:sz w:val="24"/>
                <w:szCs w:val="24"/>
              </w:rPr>
            </w:pPr>
            <w:r>
              <w:rPr>
                <w:rFonts w:ascii="Times New Roman" w:hAnsi="Times New Roman"/>
                <w:sz w:val="24"/>
                <w:szCs w:val="24"/>
              </w:rPr>
              <w:t>Занятия и тренировки проводятся на регулярной основе сотрудниками ОНДПР и 27 ПСЧ</w:t>
            </w:r>
          </w:p>
        </w:tc>
        <w:tc>
          <w:tcPr>
            <w:tcW w:w="1134" w:type="dxa"/>
          </w:tcPr>
          <w:p w14:paraId="74A24B46" w14:textId="77777777" w:rsidR="00FC7D02" w:rsidRPr="008E3B12" w:rsidRDefault="00FC7D02" w:rsidP="00503091">
            <w:pPr>
              <w:jc w:val="center"/>
              <w:rPr>
                <w:rFonts w:ascii="Times New Roman" w:hAnsi="Times New Roman"/>
                <w:sz w:val="24"/>
                <w:szCs w:val="24"/>
              </w:rPr>
            </w:pPr>
          </w:p>
        </w:tc>
        <w:tc>
          <w:tcPr>
            <w:tcW w:w="1417" w:type="dxa"/>
          </w:tcPr>
          <w:p w14:paraId="112EB73E" w14:textId="77777777" w:rsidR="00FC7D02" w:rsidRPr="008E3B12" w:rsidRDefault="00FC7D02" w:rsidP="00503091">
            <w:pPr>
              <w:jc w:val="center"/>
              <w:rPr>
                <w:rFonts w:ascii="Times New Roman" w:hAnsi="Times New Roman"/>
                <w:sz w:val="24"/>
                <w:szCs w:val="24"/>
              </w:rPr>
            </w:pPr>
          </w:p>
        </w:tc>
        <w:tc>
          <w:tcPr>
            <w:tcW w:w="1743" w:type="dxa"/>
          </w:tcPr>
          <w:p w14:paraId="48386DE9" w14:textId="77777777" w:rsidR="00FC7D02" w:rsidRPr="008E3B12" w:rsidRDefault="00FC7D02" w:rsidP="00503091">
            <w:pPr>
              <w:rPr>
                <w:rFonts w:ascii="Times New Roman" w:hAnsi="Times New Roman"/>
                <w:sz w:val="24"/>
                <w:szCs w:val="24"/>
              </w:rPr>
            </w:pPr>
          </w:p>
        </w:tc>
      </w:tr>
      <w:tr w:rsidR="00503091" w:rsidRPr="008E3B12" w14:paraId="31773351" w14:textId="77777777" w:rsidTr="00B8283C">
        <w:trPr>
          <w:trHeight w:val="270"/>
        </w:trPr>
        <w:tc>
          <w:tcPr>
            <w:tcW w:w="568" w:type="dxa"/>
          </w:tcPr>
          <w:p w14:paraId="41CB560E" w14:textId="77777777" w:rsidR="00503091" w:rsidRPr="008E3B12" w:rsidRDefault="00503091" w:rsidP="00503091">
            <w:pPr>
              <w:rPr>
                <w:rFonts w:ascii="Times New Roman" w:hAnsi="Times New Roman"/>
                <w:sz w:val="24"/>
                <w:szCs w:val="24"/>
              </w:rPr>
            </w:pPr>
            <w:r>
              <w:rPr>
                <w:rFonts w:ascii="Times New Roman" w:hAnsi="Times New Roman"/>
                <w:sz w:val="24"/>
                <w:szCs w:val="24"/>
              </w:rPr>
              <w:t>2</w:t>
            </w:r>
          </w:p>
        </w:tc>
        <w:tc>
          <w:tcPr>
            <w:tcW w:w="2722" w:type="dxa"/>
          </w:tcPr>
          <w:p w14:paraId="30B13A98" w14:textId="77777777" w:rsidR="00503091" w:rsidRPr="00224D4A" w:rsidRDefault="00503091" w:rsidP="00503091">
            <w:pPr>
              <w:tabs>
                <w:tab w:val="left" w:pos="1515"/>
              </w:tabs>
              <w:autoSpaceDE w:val="0"/>
              <w:autoSpaceDN w:val="0"/>
              <w:adjustRightInd w:val="0"/>
              <w:jc w:val="both"/>
              <w:rPr>
                <w:rFonts w:ascii="Times New Roman" w:eastAsia="Calibri" w:hAnsi="Times New Roman"/>
                <w:bCs/>
                <w:sz w:val="22"/>
                <w:szCs w:val="22"/>
              </w:rPr>
            </w:pPr>
            <w:r w:rsidRPr="00224D4A">
              <w:rPr>
                <w:rFonts w:ascii="Times New Roman" w:eastAsia="Calibri" w:hAnsi="Times New Roman"/>
                <w:bCs/>
                <w:sz w:val="22"/>
                <w:szCs w:val="22"/>
              </w:rPr>
              <w:t>Повышение уровня пожарной безопасности учреждений и организаций муниципального округа, реализация первоочередных мер по противопожарной защите объектов образования, социального развития, культуры</w:t>
            </w:r>
          </w:p>
        </w:tc>
        <w:tc>
          <w:tcPr>
            <w:tcW w:w="992" w:type="dxa"/>
          </w:tcPr>
          <w:p w14:paraId="1A219517" w14:textId="77777777" w:rsidR="00503091" w:rsidRPr="00A23B71" w:rsidRDefault="00503091" w:rsidP="00503091">
            <w:pPr>
              <w:jc w:val="center"/>
              <w:rPr>
                <w:rFonts w:ascii="Times New Roman" w:hAnsi="Times New Roman"/>
                <w:sz w:val="24"/>
                <w:szCs w:val="24"/>
              </w:rPr>
            </w:pPr>
          </w:p>
        </w:tc>
        <w:tc>
          <w:tcPr>
            <w:tcW w:w="1418" w:type="dxa"/>
          </w:tcPr>
          <w:p w14:paraId="15614BDB" w14:textId="77777777" w:rsidR="00503091" w:rsidRPr="008E3B12" w:rsidRDefault="00503091" w:rsidP="00503091">
            <w:pPr>
              <w:jc w:val="center"/>
              <w:rPr>
                <w:rFonts w:ascii="Times New Roman" w:hAnsi="Times New Roman"/>
                <w:sz w:val="24"/>
                <w:szCs w:val="24"/>
              </w:rPr>
            </w:pPr>
          </w:p>
        </w:tc>
        <w:tc>
          <w:tcPr>
            <w:tcW w:w="1134" w:type="dxa"/>
          </w:tcPr>
          <w:p w14:paraId="50A7C263" w14:textId="77777777" w:rsidR="00503091" w:rsidRPr="008E3B12" w:rsidRDefault="00503091" w:rsidP="00503091">
            <w:pPr>
              <w:jc w:val="center"/>
              <w:rPr>
                <w:rFonts w:ascii="Times New Roman" w:hAnsi="Times New Roman"/>
                <w:sz w:val="24"/>
                <w:szCs w:val="24"/>
              </w:rPr>
            </w:pPr>
          </w:p>
        </w:tc>
        <w:tc>
          <w:tcPr>
            <w:tcW w:w="1417" w:type="dxa"/>
          </w:tcPr>
          <w:p w14:paraId="4ED921C9" w14:textId="77777777" w:rsidR="00503091" w:rsidRPr="008E3B12" w:rsidRDefault="00503091" w:rsidP="00503091">
            <w:pPr>
              <w:jc w:val="center"/>
              <w:rPr>
                <w:rFonts w:ascii="Times New Roman" w:hAnsi="Times New Roman"/>
                <w:sz w:val="24"/>
                <w:szCs w:val="24"/>
              </w:rPr>
            </w:pPr>
          </w:p>
        </w:tc>
        <w:tc>
          <w:tcPr>
            <w:tcW w:w="1743" w:type="dxa"/>
          </w:tcPr>
          <w:p w14:paraId="7AF20358" w14:textId="77777777" w:rsidR="00503091" w:rsidRPr="008E3B12" w:rsidRDefault="00503091" w:rsidP="00503091">
            <w:pPr>
              <w:rPr>
                <w:rFonts w:ascii="Times New Roman" w:hAnsi="Times New Roman"/>
                <w:sz w:val="24"/>
                <w:szCs w:val="24"/>
              </w:rPr>
            </w:pPr>
          </w:p>
        </w:tc>
      </w:tr>
      <w:tr w:rsidR="00503091" w:rsidRPr="00B43CAD" w14:paraId="1E5D2085" w14:textId="77777777" w:rsidTr="00B8283C">
        <w:tc>
          <w:tcPr>
            <w:tcW w:w="568" w:type="dxa"/>
          </w:tcPr>
          <w:p w14:paraId="44F87714" w14:textId="77777777" w:rsidR="00503091" w:rsidRPr="0041617A" w:rsidRDefault="00503091" w:rsidP="00503091">
            <w:pPr>
              <w:widowControl w:val="0"/>
              <w:jc w:val="center"/>
              <w:rPr>
                <w:rFonts w:ascii="Times New Roman" w:hAnsi="Times New Roman"/>
                <w:sz w:val="24"/>
                <w:szCs w:val="24"/>
              </w:rPr>
            </w:pPr>
            <w:r>
              <w:rPr>
                <w:rFonts w:ascii="Times New Roman" w:hAnsi="Times New Roman"/>
                <w:sz w:val="24"/>
                <w:szCs w:val="24"/>
              </w:rPr>
              <w:t>2.1.</w:t>
            </w:r>
            <w:r w:rsidRPr="0041617A">
              <w:rPr>
                <w:rFonts w:ascii="Times New Roman" w:hAnsi="Times New Roman"/>
                <w:sz w:val="24"/>
                <w:szCs w:val="24"/>
              </w:rPr>
              <w:t>1</w:t>
            </w:r>
          </w:p>
        </w:tc>
        <w:tc>
          <w:tcPr>
            <w:tcW w:w="2722" w:type="dxa"/>
          </w:tcPr>
          <w:p w14:paraId="0AFD0D24" w14:textId="77777777" w:rsidR="00503091" w:rsidRPr="0041617A" w:rsidRDefault="00503091" w:rsidP="00503091">
            <w:pPr>
              <w:widowControl w:val="0"/>
              <w:rPr>
                <w:rFonts w:ascii="Times New Roman" w:hAnsi="Times New Roman"/>
                <w:sz w:val="24"/>
                <w:szCs w:val="24"/>
              </w:rPr>
            </w:pPr>
            <w:r w:rsidRPr="0041617A">
              <w:rPr>
                <w:rFonts w:ascii="Times New Roman" w:hAnsi="Times New Roman"/>
                <w:sz w:val="24"/>
                <w:szCs w:val="24"/>
              </w:rPr>
              <w:t>Выполнение  работ по техническому обслуживанию установки пожарной сигнализации с возможностью вывода тревожных сигналов</w:t>
            </w:r>
          </w:p>
        </w:tc>
        <w:tc>
          <w:tcPr>
            <w:tcW w:w="992" w:type="dxa"/>
          </w:tcPr>
          <w:p w14:paraId="28EDCD82" w14:textId="77777777" w:rsidR="00503091" w:rsidRPr="0041617A" w:rsidRDefault="00503091" w:rsidP="00503091">
            <w:pPr>
              <w:jc w:val="center"/>
              <w:rPr>
                <w:rFonts w:ascii="Times New Roman" w:hAnsi="Times New Roman"/>
                <w:sz w:val="24"/>
                <w:szCs w:val="24"/>
              </w:rPr>
            </w:pPr>
          </w:p>
        </w:tc>
        <w:tc>
          <w:tcPr>
            <w:tcW w:w="1418" w:type="dxa"/>
          </w:tcPr>
          <w:p w14:paraId="45F1CD3E" w14:textId="77777777" w:rsidR="00503091" w:rsidRPr="0041617A" w:rsidRDefault="00503091" w:rsidP="00022DE8">
            <w:pPr>
              <w:jc w:val="center"/>
              <w:rPr>
                <w:rFonts w:ascii="Times New Roman" w:hAnsi="Times New Roman"/>
                <w:sz w:val="24"/>
                <w:szCs w:val="24"/>
              </w:rPr>
            </w:pPr>
            <w:r w:rsidRPr="0041617A">
              <w:rPr>
                <w:rFonts w:ascii="Times New Roman" w:hAnsi="Times New Roman"/>
                <w:sz w:val="24"/>
                <w:szCs w:val="24"/>
              </w:rPr>
              <w:t>Бюджет муниципального округа</w:t>
            </w:r>
          </w:p>
        </w:tc>
        <w:tc>
          <w:tcPr>
            <w:tcW w:w="1134" w:type="dxa"/>
          </w:tcPr>
          <w:p w14:paraId="685B9545" w14:textId="77777777" w:rsidR="00503091" w:rsidRPr="00B43CAD" w:rsidRDefault="00503091" w:rsidP="00503091">
            <w:pPr>
              <w:jc w:val="center"/>
              <w:rPr>
                <w:rFonts w:ascii="Times New Roman" w:hAnsi="Times New Roman"/>
                <w:b/>
                <w:sz w:val="24"/>
                <w:szCs w:val="24"/>
              </w:rPr>
            </w:pPr>
          </w:p>
        </w:tc>
        <w:tc>
          <w:tcPr>
            <w:tcW w:w="1417" w:type="dxa"/>
          </w:tcPr>
          <w:p w14:paraId="1C7A586D" w14:textId="77777777" w:rsidR="00503091" w:rsidRPr="00B43CAD" w:rsidRDefault="00503091" w:rsidP="00503091">
            <w:pPr>
              <w:jc w:val="center"/>
              <w:rPr>
                <w:rFonts w:ascii="Times New Roman" w:hAnsi="Times New Roman"/>
                <w:b/>
                <w:sz w:val="24"/>
                <w:szCs w:val="24"/>
              </w:rPr>
            </w:pPr>
          </w:p>
        </w:tc>
        <w:tc>
          <w:tcPr>
            <w:tcW w:w="1743" w:type="dxa"/>
          </w:tcPr>
          <w:p w14:paraId="1C9F17B4" w14:textId="77777777" w:rsidR="00503091" w:rsidRPr="00B43CAD" w:rsidRDefault="00503091" w:rsidP="00503091">
            <w:pPr>
              <w:widowControl w:val="0"/>
              <w:jc w:val="center"/>
              <w:rPr>
                <w:rFonts w:ascii="Times New Roman" w:hAnsi="Times New Roman"/>
                <w:b/>
                <w:sz w:val="24"/>
                <w:szCs w:val="24"/>
              </w:rPr>
            </w:pPr>
            <w:r w:rsidRPr="00B43CAD">
              <w:rPr>
                <w:rFonts w:ascii="Times New Roman" w:hAnsi="Times New Roman"/>
                <w:b/>
                <w:sz w:val="24"/>
                <w:szCs w:val="24"/>
              </w:rPr>
              <w:t>-</w:t>
            </w:r>
          </w:p>
        </w:tc>
      </w:tr>
      <w:tr w:rsidR="00503091" w:rsidRPr="00B43CAD" w14:paraId="038DE06B" w14:textId="77777777" w:rsidTr="00B8283C">
        <w:tc>
          <w:tcPr>
            <w:tcW w:w="568" w:type="dxa"/>
          </w:tcPr>
          <w:p w14:paraId="75B556C5" w14:textId="77777777" w:rsidR="00503091" w:rsidRPr="00B43CAD" w:rsidRDefault="00503091" w:rsidP="00503091">
            <w:pPr>
              <w:widowControl w:val="0"/>
              <w:jc w:val="center"/>
              <w:rPr>
                <w:rFonts w:ascii="Times New Roman" w:hAnsi="Times New Roman"/>
                <w:sz w:val="24"/>
                <w:szCs w:val="24"/>
              </w:rPr>
            </w:pPr>
          </w:p>
        </w:tc>
        <w:tc>
          <w:tcPr>
            <w:tcW w:w="2722" w:type="dxa"/>
          </w:tcPr>
          <w:p w14:paraId="48CEB635" w14:textId="77777777" w:rsidR="00503091" w:rsidRPr="00B43CAD" w:rsidRDefault="00503091" w:rsidP="00503091">
            <w:pPr>
              <w:widowControl w:val="0"/>
              <w:rPr>
                <w:rFonts w:ascii="Times New Roman" w:hAnsi="Times New Roman"/>
                <w:sz w:val="24"/>
                <w:szCs w:val="24"/>
              </w:rPr>
            </w:pPr>
            <w:r w:rsidRPr="00B43CAD">
              <w:rPr>
                <w:rFonts w:ascii="Times New Roman" w:hAnsi="Times New Roman"/>
                <w:sz w:val="24"/>
                <w:szCs w:val="24"/>
              </w:rPr>
              <w:t>Центр детского творчества</w:t>
            </w:r>
          </w:p>
        </w:tc>
        <w:tc>
          <w:tcPr>
            <w:tcW w:w="992" w:type="dxa"/>
          </w:tcPr>
          <w:p w14:paraId="3D30E5CC" w14:textId="77777777" w:rsidR="00503091" w:rsidRPr="00B43CAD" w:rsidRDefault="00AD1FAC" w:rsidP="00503091">
            <w:pPr>
              <w:jc w:val="center"/>
              <w:rPr>
                <w:rFonts w:ascii="Times New Roman" w:hAnsi="Times New Roman"/>
                <w:sz w:val="24"/>
                <w:szCs w:val="24"/>
              </w:rPr>
            </w:pPr>
            <w:r>
              <w:rPr>
                <w:rFonts w:ascii="Times New Roman" w:hAnsi="Times New Roman"/>
                <w:sz w:val="24"/>
                <w:szCs w:val="24"/>
              </w:rPr>
              <w:t>0</w:t>
            </w:r>
          </w:p>
        </w:tc>
        <w:tc>
          <w:tcPr>
            <w:tcW w:w="1418" w:type="dxa"/>
          </w:tcPr>
          <w:p w14:paraId="17EC9515" w14:textId="77777777" w:rsidR="00503091" w:rsidRPr="00B43CAD" w:rsidRDefault="00503091" w:rsidP="00022DE8">
            <w:pPr>
              <w:jc w:val="center"/>
              <w:rPr>
                <w:rFonts w:ascii="Times New Roman" w:hAnsi="Times New Roman"/>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w:t>
            </w:r>
            <w:r>
              <w:rPr>
                <w:rFonts w:ascii="Times New Roman" w:hAnsi="Times New Roman"/>
                <w:sz w:val="24"/>
                <w:szCs w:val="24"/>
              </w:rPr>
              <w:lastRenderedPageBreak/>
              <w:t>ьного округа</w:t>
            </w:r>
          </w:p>
        </w:tc>
        <w:tc>
          <w:tcPr>
            <w:tcW w:w="1134" w:type="dxa"/>
          </w:tcPr>
          <w:p w14:paraId="6A201587" w14:textId="77777777" w:rsidR="00503091" w:rsidRPr="00B43CAD" w:rsidRDefault="00850EDC" w:rsidP="00A42F07">
            <w:pPr>
              <w:jc w:val="center"/>
              <w:rPr>
                <w:rFonts w:ascii="Times New Roman" w:hAnsi="Times New Roman"/>
                <w:sz w:val="24"/>
                <w:szCs w:val="24"/>
              </w:rPr>
            </w:pPr>
            <w:r>
              <w:rPr>
                <w:rFonts w:ascii="Times New Roman" w:hAnsi="Times New Roman"/>
                <w:sz w:val="24"/>
                <w:szCs w:val="24"/>
              </w:rPr>
              <w:lastRenderedPageBreak/>
              <w:t>0</w:t>
            </w:r>
          </w:p>
        </w:tc>
        <w:tc>
          <w:tcPr>
            <w:tcW w:w="1417" w:type="dxa"/>
          </w:tcPr>
          <w:p w14:paraId="6BE6C025" w14:textId="77777777" w:rsidR="00503091" w:rsidRPr="00B43CAD" w:rsidRDefault="00AD1FAC" w:rsidP="00513AB1">
            <w:pPr>
              <w:jc w:val="center"/>
              <w:rPr>
                <w:rFonts w:ascii="Times New Roman" w:hAnsi="Times New Roman"/>
                <w:sz w:val="24"/>
                <w:szCs w:val="24"/>
              </w:rPr>
            </w:pPr>
            <w:r>
              <w:rPr>
                <w:rFonts w:ascii="Times New Roman" w:hAnsi="Times New Roman"/>
                <w:sz w:val="24"/>
                <w:szCs w:val="24"/>
              </w:rPr>
              <w:t>0</w:t>
            </w:r>
          </w:p>
        </w:tc>
        <w:tc>
          <w:tcPr>
            <w:tcW w:w="1743" w:type="dxa"/>
            <w:vMerge w:val="restart"/>
          </w:tcPr>
          <w:p w14:paraId="0E663F0F" w14:textId="77777777" w:rsidR="00503091" w:rsidRPr="00B43CAD" w:rsidRDefault="00AD1FAC" w:rsidP="00503091">
            <w:pPr>
              <w:widowControl w:val="0"/>
              <w:jc w:val="center"/>
              <w:rPr>
                <w:rFonts w:ascii="Times New Roman" w:hAnsi="Times New Roman"/>
                <w:sz w:val="24"/>
                <w:szCs w:val="24"/>
              </w:rPr>
            </w:pPr>
            <w:r>
              <w:rPr>
                <w:rFonts w:ascii="Times New Roman" w:hAnsi="Times New Roman"/>
                <w:sz w:val="24"/>
                <w:szCs w:val="24"/>
              </w:rPr>
              <w:t>Ликвидация ЦДТ</w:t>
            </w:r>
          </w:p>
        </w:tc>
      </w:tr>
      <w:tr w:rsidR="00503091" w:rsidRPr="00B43CAD" w14:paraId="045CF4D3" w14:textId="77777777" w:rsidTr="00B8283C">
        <w:tc>
          <w:tcPr>
            <w:tcW w:w="568" w:type="dxa"/>
          </w:tcPr>
          <w:p w14:paraId="74E724A9" w14:textId="77777777" w:rsidR="00503091" w:rsidRPr="00B43CAD" w:rsidRDefault="00503091" w:rsidP="00503091">
            <w:pPr>
              <w:widowControl w:val="0"/>
              <w:jc w:val="center"/>
              <w:rPr>
                <w:rFonts w:ascii="Times New Roman" w:hAnsi="Times New Roman"/>
                <w:sz w:val="24"/>
                <w:szCs w:val="24"/>
              </w:rPr>
            </w:pPr>
          </w:p>
        </w:tc>
        <w:tc>
          <w:tcPr>
            <w:tcW w:w="2722" w:type="dxa"/>
          </w:tcPr>
          <w:p w14:paraId="627665A6" w14:textId="77777777" w:rsidR="00503091" w:rsidRPr="00B43CAD" w:rsidRDefault="00503091" w:rsidP="00503091">
            <w:pPr>
              <w:widowControl w:val="0"/>
              <w:rPr>
                <w:rFonts w:ascii="Times New Roman" w:hAnsi="Times New Roman"/>
                <w:sz w:val="24"/>
                <w:szCs w:val="24"/>
              </w:rPr>
            </w:pPr>
            <w:r w:rsidRPr="00B43CAD">
              <w:rPr>
                <w:rFonts w:ascii="Times New Roman" w:hAnsi="Times New Roman"/>
                <w:sz w:val="24"/>
                <w:szCs w:val="24"/>
              </w:rPr>
              <w:t>Детский сад «Солнышко»</w:t>
            </w:r>
          </w:p>
        </w:tc>
        <w:tc>
          <w:tcPr>
            <w:tcW w:w="992" w:type="dxa"/>
          </w:tcPr>
          <w:p w14:paraId="73266DB0" w14:textId="77777777" w:rsidR="00503091" w:rsidRPr="00B43CAD" w:rsidRDefault="00E32D59" w:rsidP="00503091">
            <w:pPr>
              <w:jc w:val="center"/>
              <w:rPr>
                <w:rFonts w:ascii="Times New Roman" w:hAnsi="Times New Roman"/>
                <w:sz w:val="24"/>
                <w:szCs w:val="24"/>
              </w:rPr>
            </w:pPr>
            <w:r>
              <w:rPr>
                <w:rFonts w:ascii="Times New Roman" w:hAnsi="Times New Roman"/>
                <w:sz w:val="24"/>
                <w:szCs w:val="24"/>
              </w:rPr>
              <w:t>113</w:t>
            </w:r>
          </w:p>
        </w:tc>
        <w:tc>
          <w:tcPr>
            <w:tcW w:w="1418" w:type="dxa"/>
          </w:tcPr>
          <w:p w14:paraId="244AF7B8" w14:textId="77777777" w:rsidR="00503091" w:rsidRPr="00B43CAD" w:rsidRDefault="00503091" w:rsidP="00022DE8">
            <w:pPr>
              <w:jc w:val="center"/>
              <w:rPr>
                <w:rFonts w:ascii="Times New Roman" w:hAnsi="Times New Roman"/>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6B0E0E34" w14:textId="77777777" w:rsidR="00503091" w:rsidRPr="00B43CAD" w:rsidRDefault="00215083" w:rsidP="00B21762">
            <w:pPr>
              <w:jc w:val="center"/>
              <w:rPr>
                <w:rFonts w:ascii="Times New Roman" w:hAnsi="Times New Roman"/>
                <w:sz w:val="24"/>
                <w:szCs w:val="24"/>
              </w:rPr>
            </w:pPr>
            <w:r>
              <w:rPr>
                <w:rFonts w:ascii="Times New Roman" w:hAnsi="Times New Roman"/>
                <w:sz w:val="24"/>
                <w:szCs w:val="24"/>
              </w:rPr>
              <w:t>3</w:t>
            </w:r>
            <w:r w:rsidR="00B21762">
              <w:rPr>
                <w:rFonts w:ascii="Times New Roman" w:hAnsi="Times New Roman"/>
                <w:sz w:val="24"/>
                <w:szCs w:val="24"/>
              </w:rPr>
              <w:t>5</w:t>
            </w:r>
            <w:r>
              <w:rPr>
                <w:rFonts w:ascii="Times New Roman" w:hAnsi="Times New Roman"/>
                <w:sz w:val="24"/>
                <w:szCs w:val="24"/>
              </w:rPr>
              <w:t>,</w:t>
            </w:r>
            <w:r w:rsidR="00B21762">
              <w:rPr>
                <w:rFonts w:ascii="Times New Roman" w:hAnsi="Times New Roman"/>
                <w:sz w:val="24"/>
                <w:szCs w:val="24"/>
              </w:rPr>
              <w:t>0</w:t>
            </w:r>
          </w:p>
        </w:tc>
        <w:tc>
          <w:tcPr>
            <w:tcW w:w="1417" w:type="dxa"/>
          </w:tcPr>
          <w:p w14:paraId="1543E238" w14:textId="77777777" w:rsidR="00503091" w:rsidRPr="00B43CAD" w:rsidRDefault="00741704" w:rsidP="00741704">
            <w:pPr>
              <w:jc w:val="center"/>
              <w:rPr>
                <w:rFonts w:ascii="Times New Roman" w:hAnsi="Times New Roman"/>
                <w:sz w:val="24"/>
                <w:szCs w:val="24"/>
              </w:rPr>
            </w:pPr>
            <w:r>
              <w:rPr>
                <w:rFonts w:ascii="Times New Roman" w:hAnsi="Times New Roman"/>
                <w:sz w:val="24"/>
                <w:szCs w:val="24"/>
              </w:rPr>
              <w:t>39</w:t>
            </w:r>
            <w:r w:rsidR="001F0D0E">
              <w:rPr>
                <w:rFonts w:ascii="Times New Roman" w:hAnsi="Times New Roman"/>
                <w:sz w:val="24"/>
                <w:szCs w:val="24"/>
              </w:rPr>
              <w:t>,</w:t>
            </w:r>
            <w:r>
              <w:rPr>
                <w:rFonts w:ascii="Times New Roman" w:hAnsi="Times New Roman"/>
                <w:sz w:val="24"/>
                <w:szCs w:val="24"/>
              </w:rPr>
              <w:t>6</w:t>
            </w:r>
          </w:p>
        </w:tc>
        <w:tc>
          <w:tcPr>
            <w:tcW w:w="1743" w:type="dxa"/>
            <w:vMerge/>
          </w:tcPr>
          <w:p w14:paraId="684A4599" w14:textId="77777777" w:rsidR="00503091" w:rsidRPr="00B43CAD" w:rsidRDefault="00503091" w:rsidP="00503091">
            <w:pPr>
              <w:widowControl w:val="0"/>
              <w:jc w:val="center"/>
              <w:rPr>
                <w:rFonts w:ascii="Times New Roman" w:hAnsi="Times New Roman"/>
                <w:sz w:val="24"/>
                <w:szCs w:val="24"/>
              </w:rPr>
            </w:pPr>
          </w:p>
        </w:tc>
      </w:tr>
      <w:tr w:rsidR="00503091" w:rsidRPr="00B43CAD" w14:paraId="661E35B9" w14:textId="77777777" w:rsidTr="00B8283C">
        <w:tc>
          <w:tcPr>
            <w:tcW w:w="568" w:type="dxa"/>
          </w:tcPr>
          <w:p w14:paraId="7D28E7E3" w14:textId="77777777" w:rsidR="00503091" w:rsidRPr="00B43CAD" w:rsidRDefault="00503091" w:rsidP="00503091">
            <w:pPr>
              <w:widowControl w:val="0"/>
              <w:jc w:val="center"/>
              <w:rPr>
                <w:rFonts w:ascii="Times New Roman" w:hAnsi="Times New Roman"/>
                <w:sz w:val="24"/>
                <w:szCs w:val="24"/>
              </w:rPr>
            </w:pPr>
          </w:p>
        </w:tc>
        <w:tc>
          <w:tcPr>
            <w:tcW w:w="2722" w:type="dxa"/>
          </w:tcPr>
          <w:p w14:paraId="2554FA3C" w14:textId="77777777" w:rsidR="00503091" w:rsidRPr="0041617A" w:rsidRDefault="00503091" w:rsidP="00503091">
            <w:pPr>
              <w:widowControl w:val="0"/>
              <w:rPr>
                <w:rFonts w:ascii="Times New Roman" w:hAnsi="Times New Roman"/>
                <w:sz w:val="24"/>
                <w:szCs w:val="24"/>
              </w:rPr>
            </w:pPr>
            <w:r w:rsidRPr="0041617A">
              <w:rPr>
                <w:rFonts w:ascii="Times New Roman" w:hAnsi="Times New Roman"/>
                <w:sz w:val="24"/>
                <w:szCs w:val="24"/>
              </w:rPr>
              <w:t>Итого по мероприятию</w:t>
            </w:r>
          </w:p>
        </w:tc>
        <w:tc>
          <w:tcPr>
            <w:tcW w:w="992" w:type="dxa"/>
          </w:tcPr>
          <w:p w14:paraId="4810928F" w14:textId="77777777" w:rsidR="00503091" w:rsidRPr="0041617A" w:rsidRDefault="00E32D59" w:rsidP="00503091">
            <w:pPr>
              <w:jc w:val="center"/>
              <w:rPr>
                <w:rFonts w:ascii="Times New Roman" w:hAnsi="Times New Roman"/>
                <w:sz w:val="24"/>
                <w:szCs w:val="24"/>
              </w:rPr>
            </w:pPr>
            <w:r>
              <w:rPr>
                <w:rFonts w:ascii="Times New Roman" w:hAnsi="Times New Roman"/>
                <w:sz w:val="24"/>
                <w:szCs w:val="24"/>
              </w:rPr>
              <w:t>113</w:t>
            </w:r>
          </w:p>
        </w:tc>
        <w:tc>
          <w:tcPr>
            <w:tcW w:w="1418" w:type="dxa"/>
          </w:tcPr>
          <w:p w14:paraId="3ED34BB8" w14:textId="77777777" w:rsidR="00503091" w:rsidRPr="0041617A" w:rsidRDefault="00503091" w:rsidP="00022DE8">
            <w:pPr>
              <w:jc w:val="center"/>
              <w:rPr>
                <w:rFonts w:ascii="Times New Roman" w:hAnsi="Times New Roman"/>
                <w:sz w:val="24"/>
                <w:szCs w:val="24"/>
              </w:rPr>
            </w:pPr>
            <w:r w:rsidRPr="0041617A">
              <w:rPr>
                <w:rFonts w:ascii="Times New Roman" w:hAnsi="Times New Roman"/>
                <w:sz w:val="24"/>
                <w:szCs w:val="24"/>
              </w:rPr>
              <w:t>Бюджет муниципального округа</w:t>
            </w:r>
          </w:p>
        </w:tc>
        <w:tc>
          <w:tcPr>
            <w:tcW w:w="1134" w:type="dxa"/>
          </w:tcPr>
          <w:p w14:paraId="4B0CAE88" w14:textId="77777777" w:rsidR="00503091" w:rsidRPr="0041617A" w:rsidRDefault="00215083" w:rsidP="00B21762">
            <w:pPr>
              <w:jc w:val="center"/>
              <w:rPr>
                <w:rFonts w:ascii="Times New Roman" w:hAnsi="Times New Roman"/>
                <w:sz w:val="24"/>
                <w:szCs w:val="24"/>
              </w:rPr>
            </w:pPr>
            <w:r>
              <w:rPr>
                <w:rFonts w:ascii="Times New Roman" w:hAnsi="Times New Roman"/>
                <w:sz w:val="24"/>
                <w:szCs w:val="24"/>
              </w:rPr>
              <w:t>3</w:t>
            </w:r>
            <w:r w:rsidR="00B21762">
              <w:rPr>
                <w:rFonts w:ascii="Times New Roman" w:hAnsi="Times New Roman"/>
                <w:sz w:val="24"/>
                <w:szCs w:val="24"/>
              </w:rPr>
              <w:t>5</w:t>
            </w:r>
            <w:r w:rsidR="00850EDC">
              <w:rPr>
                <w:rFonts w:ascii="Times New Roman" w:hAnsi="Times New Roman"/>
                <w:sz w:val="24"/>
                <w:szCs w:val="24"/>
              </w:rPr>
              <w:t>,</w:t>
            </w:r>
            <w:r w:rsidR="00B21762">
              <w:rPr>
                <w:rFonts w:ascii="Times New Roman" w:hAnsi="Times New Roman"/>
                <w:sz w:val="24"/>
                <w:szCs w:val="24"/>
              </w:rPr>
              <w:t>0</w:t>
            </w:r>
          </w:p>
        </w:tc>
        <w:tc>
          <w:tcPr>
            <w:tcW w:w="1417" w:type="dxa"/>
          </w:tcPr>
          <w:p w14:paraId="40906555" w14:textId="77777777" w:rsidR="00503091" w:rsidRPr="003D2981" w:rsidRDefault="00741704" w:rsidP="00741704">
            <w:pPr>
              <w:jc w:val="center"/>
              <w:rPr>
                <w:rFonts w:ascii="Times New Roman" w:hAnsi="Times New Roman"/>
                <w:sz w:val="24"/>
                <w:szCs w:val="24"/>
              </w:rPr>
            </w:pPr>
            <w:r>
              <w:rPr>
                <w:rFonts w:ascii="Times New Roman" w:hAnsi="Times New Roman"/>
                <w:sz w:val="24"/>
                <w:szCs w:val="24"/>
              </w:rPr>
              <w:t>3</w:t>
            </w:r>
            <w:r w:rsidR="00215083">
              <w:rPr>
                <w:rFonts w:ascii="Times New Roman" w:hAnsi="Times New Roman"/>
                <w:sz w:val="24"/>
                <w:szCs w:val="24"/>
              </w:rPr>
              <w:t>9</w:t>
            </w:r>
            <w:r w:rsidR="001F0D0E">
              <w:rPr>
                <w:rFonts w:ascii="Times New Roman" w:hAnsi="Times New Roman"/>
                <w:sz w:val="24"/>
                <w:szCs w:val="24"/>
              </w:rPr>
              <w:t>,</w:t>
            </w:r>
            <w:r>
              <w:rPr>
                <w:rFonts w:ascii="Times New Roman" w:hAnsi="Times New Roman"/>
                <w:sz w:val="24"/>
                <w:szCs w:val="24"/>
              </w:rPr>
              <w:t>6</w:t>
            </w:r>
          </w:p>
        </w:tc>
        <w:tc>
          <w:tcPr>
            <w:tcW w:w="1743" w:type="dxa"/>
            <w:vMerge/>
          </w:tcPr>
          <w:p w14:paraId="7E8C441E" w14:textId="77777777" w:rsidR="00503091" w:rsidRPr="00B43CAD" w:rsidRDefault="00503091" w:rsidP="00503091">
            <w:pPr>
              <w:widowControl w:val="0"/>
              <w:jc w:val="center"/>
              <w:rPr>
                <w:rFonts w:ascii="Times New Roman" w:hAnsi="Times New Roman"/>
                <w:sz w:val="24"/>
                <w:szCs w:val="24"/>
              </w:rPr>
            </w:pPr>
          </w:p>
        </w:tc>
      </w:tr>
      <w:tr w:rsidR="00283CEC" w:rsidRPr="00B43CAD" w14:paraId="654A066F" w14:textId="77777777" w:rsidTr="00B8283C">
        <w:tc>
          <w:tcPr>
            <w:tcW w:w="568" w:type="dxa"/>
          </w:tcPr>
          <w:p w14:paraId="2FFFD9BE" w14:textId="77777777" w:rsidR="00283CEC" w:rsidRPr="00096D79" w:rsidRDefault="00283CEC" w:rsidP="00BF126C">
            <w:pPr>
              <w:tabs>
                <w:tab w:val="left" w:pos="1515"/>
              </w:tabs>
              <w:autoSpaceDE w:val="0"/>
              <w:autoSpaceDN w:val="0"/>
              <w:adjustRightInd w:val="0"/>
              <w:rPr>
                <w:rFonts w:ascii="Times New Roman" w:eastAsia="Calibri" w:hAnsi="Times New Roman"/>
                <w:bCs/>
                <w:sz w:val="24"/>
                <w:szCs w:val="24"/>
              </w:rPr>
            </w:pPr>
            <w:r w:rsidRPr="00096D79">
              <w:rPr>
                <w:rFonts w:ascii="Times New Roman" w:eastAsia="Calibri" w:hAnsi="Times New Roman"/>
                <w:bCs/>
                <w:sz w:val="24"/>
                <w:szCs w:val="24"/>
              </w:rPr>
              <w:t>2.1.</w:t>
            </w:r>
            <w:r w:rsidR="00BF126C">
              <w:rPr>
                <w:rFonts w:ascii="Times New Roman" w:eastAsia="Calibri" w:hAnsi="Times New Roman"/>
                <w:bCs/>
                <w:sz w:val="24"/>
                <w:szCs w:val="24"/>
              </w:rPr>
              <w:t>7</w:t>
            </w:r>
          </w:p>
        </w:tc>
        <w:tc>
          <w:tcPr>
            <w:tcW w:w="2722" w:type="dxa"/>
          </w:tcPr>
          <w:p w14:paraId="05511835" w14:textId="77777777" w:rsidR="00283CEC" w:rsidRPr="00BF126C" w:rsidRDefault="00204BA9" w:rsidP="00283CEC">
            <w:pPr>
              <w:jc w:val="both"/>
              <w:rPr>
                <w:rFonts w:ascii="Times New Roman" w:hAnsi="Times New Roman"/>
                <w:sz w:val="24"/>
                <w:szCs w:val="24"/>
              </w:rPr>
            </w:pPr>
            <w:r w:rsidRPr="00BF126C">
              <w:rPr>
                <w:rFonts w:ascii="Times New Roman" w:hAnsi="Times New Roman"/>
                <w:sz w:val="24"/>
                <w:szCs w:val="24"/>
              </w:rPr>
              <w:t>Обработка чердачного помещения</w:t>
            </w:r>
          </w:p>
        </w:tc>
        <w:tc>
          <w:tcPr>
            <w:tcW w:w="992" w:type="dxa"/>
          </w:tcPr>
          <w:p w14:paraId="131A55FD" w14:textId="77777777" w:rsidR="00283CEC" w:rsidRPr="00A5429E" w:rsidRDefault="00E32D59" w:rsidP="00283CEC">
            <w:pPr>
              <w:jc w:val="center"/>
              <w:rPr>
                <w:rFonts w:ascii="Times New Roman" w:hAnsi="Times New Roman"/>
                <w:sz w:val="24"/>
                <w:szCs w:val="24"/>
              </w:rPr>
            </w:pPr>
            <w:r>
              <w:rPr>
                <w:rFonts w:ascii="Times New Roman" w:hAnsi="Times New Roman"/>
                <w:sz w:val="24"/>
                <w:szCs w:val="24"/>
              </w:rPr>
              <w:t>98</w:t>
            </w:r>
          </w:p>
        </w:tc>
        <w:tc>
          <w:tcPr>
            <w:tcW w:w="1418" w:type="dxa"/>
          </w:tcPr>
          <w:p w14:paraId="74618F3E" w14:textId="77777777" w:rsidR="00283CEC" w:rsidRPr="00B43CAD" w:rsidRDefault="00283CEC" w:rsidP="00283CEC">
            <w:pPr>
              <w:jc w:val="center"/>
              <w:rPr>
                <w:rFonts w:ascii="Times New Roman" w:hAnsi="Times New Roman"/>
                <w:b/>
                <w:sz w:val="24"/>
                <w:szCs w:val="24"/>
              </w:rPr>
            </w:pPr>
            <w:r w:rsidRPr="0041617A">
              <w:rPr>
                <w:rFonts w:ascii="Times New Roman" w:hAnsi="Times New Roman"/>
                <w:sz w:val="24"/>
                <w:szCs w:val="24"/>
              </w:rPr>
              <w:t>Бюджет муниципального округа</w:t>
            </w:r>
          </w:p>
        </w:tc>
        <w:tc>
          <w:tcPr>
            <w:tcW w:w="1134" w:type="dxa"/>
          </w:tcPr>
          <w:p w14:paraId="5DC13089" w14:textId="77777777" w:rsidR="00283CEC" w:rsidRPr="00096D79" w:rsidRDefault="00BF126C" w:rsidP="00283CEC">
            <w:pPr>
              <w:jc w:val="center"/>
              <w:rPr>
                <w:rFonts w:ascii="Times New Roman" w:hAnsi="Times New Roman"/>
                <w:sz w:val="24"/>
                <w:szCs w:val="24"/>
              </w:rPr>
            </w:pPr>
            <w:r>
              <w:rPr>
                <w:rFonts w:ascii="Times New Roman" w:hAnsi="Times New Roman"/>
                <w:sz w:val="24"/>
                <w:szCs w:val="24"/>
              </w:rPr>
              <w:t>80,0</w:t>
            </w:r>
          </w:p>
        </w:tc>
        <w:tc>
          <w:tcPr>
            <w:tcW w:w="1417" w:type="dxa"/>
          </w:tcPr>
          <w:p w14:paraId="576FF114" w14:textId="77777777" w:rsidR="00283CEC" w:rsidRPr="003D2981" w:rsidRDefault="00215083" w:rsidP="00283CEC">
            <w:pPr>
              <w:jc w:val="center"/>
              <w:rPr>
                <w:rFonts w:ascii="Times New Roman" w:hAnsi="Times New Roman"/>
                <w:sz w:val="24"/>
                <w:szCs w:val="24"/>
              </w:rPr>
            </w:pPr>
            <w:r>
              <w:rPr>
                <w:rFonts w:ascii="Times New Roman" w:hAnsi="Times New Roman"/>
                <w:sz w:val="24"/>
                <w:szCs w:val="24"/>
              </w:rPr>
              <w:t>78,4</w:t>
            </w:r>
          </w:p>
        </w:tc>
        <w:tc>
          <w:tcPr>
            <w:tcW w:w="1743" w:type="dxa"/>
            <w:vMerge w:val="restart"/>
          </w:tcPr>
          <w:p w14:paraId="7C806906" w14:textId="77777777" w:rsidR="00283CEC" w:rsidRPr="00B43CAD" w:rsidRDefault="00283CEC" w:rsidP="00283CEC">
            <w:pPr>
              <w:widowControl w:val="0"/>
              <w:jc w:val="center"/>
              <w:rPr>
                <w:rFonts w:ascii="Times New Roman" w:hAnsi="Times New Roman"/>
                <w:sz w:val="24"/>
                <w:szCs w:val="24"/>
              </w:rPr>
            </w:pPr>
          </w:p>
        </w:tc>
      </w:tr>
      <w:tr w:rsidR="00186127" w:rsidRPr="00B43CAD" w14:paraId="6A03DA37" w14:textId="77777777" w:rsidTr="00B8283C">
        <w:tc>
          <w:tcPr>
            <w:tcW w:w="568" w:type="dxa"/>
          </w:tcPr>
          <w:p w14:paraId="63E5C8E2" w14:textId="77777777" w:rsidR="00186127" w:rsidRPr="00096D79" w:rsidRDefault="00186127" w:rsidP="00BF126C">
            <w:pPr>
              <w:tabs>
                <w:tab w:val="left" w:pos="1515"/>
              </w:tabs>
              <w:autoSpaceDE w:val="0"/>
              <w:autoSpaceDN w:val="0"/>
              <w:adjustRightInd w:val="0"/>
              <w:rPr>
                <w:rFonts w:ascii="Times New Roman" w:eastAsia="Calibri" w:hAnsi="Times New Roman"/>
                <w:bCs/>
                <w:sz w:val="24"/>
                <w:szCs w:val="24"/>
              </w:rPr>
            </w:pPr>
            <w:r>
              <w:rPr>
                <w:rFonts w:ascii="Times New Roman" w:eastAsia="Calibri" w:hAnsi="Times New Roman"/>
                <w:bCs/>
                <w:sz w:val="24"/>
                <w:szCs w:val="24"/>
              </w:rPr>
              <w:t>2.1.</w:t>
            </w:r>
            <w:r w:rsidR="00BF126C">
              <w:rPr>
                <w:rFonts w:ascii="Times New Roman" w:eastAsia="Calibri" w:hAnsi="Times New Roman"/>
                <w:bCs/>
                <w:sz w:val="24"/>
                <w:szCs w:val="24"/>
              </w:rPr>
              <w:t>8</w:t>
            </w:r>
          </w:p>
        </w:tc>
        <w:tc>
          <w:tcPr>
            <w:tcW w:w="2722" w:type="dxa"/>
          </w:tcPr>
          <w:p w14:paraId="015869E9" w14:textId="77777777" w:rsidR="00186127" w:rsidRPr="00BF126C" w:rsidRDefault="00BF126C" w:rsidP="00186127">
            <w:pPr>
              <w:jc w:val="both"/>
              <w:rPr>
                <w:rFonts w:ascii="Times New Roman" w:hAnsi="Times New Roman"/>
                <w:sz w:val="24"/>
                <w:szCs w:val="24"/>
              </w:rPr>
            </w:pPr>
            <w:r w:rsidRPr="00BF126C">
              <w:rPr>
                <w:rFonts w:ascii="Times New Roman" w:hAnsi="Times New Roman"/>
                <w:sz w:val="24"/>
                <w:szCs w:val="24"/>
              </w:rPr>
              <w:t xml:space="preserve">Приобретение краски для </w:t>
            </w:r>
            <w:proofErr w:type="spellStart"/>
            <w:r w:rsidRPr="00BF126C">
              <w:rPr>
                <w:rFonts w:ascii="Times New Roman" w:hAnsi="Times New Roman"/>
                <w:sz w:val="24"/>
                <w:szCs w:val="24"/>
              </w:rPr>
              <w:t>эваколестниц</w:t>
            </w:r>
            <w:proofErr w:type="spellEnd"/>
          </w:p>
        </w:tc>
        <w:tc>
          <w:tcPr>
            <w:tcW w:w="992" w:type="dxa"/>
          </w:tcPr>
          <w:p w14:paraId="37E3C106" w14:textId="77777777" w:rsidR="00186127" w:rsidRDefault="00E32D59" w:rsidP="00186127">
            <w:pPr>
              <w:jc w:val="center"/>
              <w:rPr>
                <w:rFonts w:ascii="Times New Roman" w:hAnsi="Times New Roman"/>
                <w:sz w:val="24"/>
                <w:szCs w:val="24"/>
              </w:rPr>
            </w:pPr>
            <w:r>
              <w:rPr>
                <w:rFonts w:ascii="Times New Roman" w:hAnsi="Times New Roman"/>
                <w:sz w:val="24"/>
                <w:szCs w:val="24"/>
              </w:rPr>
              <w:t>100</w:t>
            </w:r>
          </w:p>
        </w:tc>
        <w:tc>
          <w:tcPr>
            <w:tcW w:w="1418" w:type="dxa"/>
          </w:tcPr>
          <w:p w14:paraId="3770D18F" w14:textId="77777777" w:rsidR="00186127" w:rsidRPr="0041617A" w:rsidRDefault="00186127" w:rsidP="00186127">
            <w:pPr>
              <w:jc w:val="center"/>
              <w:rPr>
                <w:rFonts w:ascii="Times New Roman" w:hAnsi="Times New Roman"/>
                <w:sz w:val="24"/>
                <w:szCs w:val="24"/>
              </w:rPr>
            </w:pPr>
            <w:r w:rsidRPr="0041617A">
              <w:rPr>
                <w:rFonts w:ascii="Times New Roman" w:hAnsi="Times New Roman"/>
                <w:sz w:val="24"/>
                <w:szCs w:val="24"/>
              </w:rPr>
              <w:t>Бюджет муниципального округа</w:t>
            </w:r>
          </w:p>
        </w:tc>
        <w:tc>
          <w:tcPr>
            <w:tcW w:w="1134" w:type="dxa"/>
          </w:tcPr>
          <w:p w14:paraId="7E2419BC" w14:textId="77777777" w:rsidR="00186127" w:rsidRDefault="00BF126C" w:rsidP="00186127">
            <w:pPr>
              <w:jc w:val="center"/>
              <w:rPr>
                <w:rFonts w:ascii="Times New Roman" w:hAnsi="Times New Roman"/>
                <w:sz w:val="24"/>
                <w:szCs w:val="24"/>
              </w:rPr>
            </w:pPr>
            <w:r>
              <w:rPr>
                <w:rFonts w:ascii="Times New Roman" w:hAnsi="Times New Roman"/>
                <w:sz w:val="24"/>
                <w:szCs w:val="24"/>
              </w:rPr>
              <w:t>10,0</w:t>
            </w:r>
          </w:p>
        </w:tc>
        <w:tc>
          <w:tcPr>
            <w:tcW w:w="1417" w:type="dxa"/>
          </w:tcPr>
          <w:p w14:paraId="49FC49BE" w14:textId="77777777" w:rsidR="00186127" w:rsidRDefault="00215083" w:rsidP="00186127">
            <w:pPr>
              <w:jc w:val="center"/>
              <w:rPr>
                <w:rFonts w:ascii="Times New Roman" w:hAnsi="Times New Roman"/>
                <w:sz w:val="24"/>
                <w:szCs w:val="24"/>
              </w:rPr>
            </w:pPr>
            <w:r>
              <w:rPr>
                <w:rFonts w:ascii="Times New Roman" w:hAnsi="Times New Roman"/>
                <w:sz w:val="24"/>
                <w:szCs w:val="24"/>
              </w:rPr>
              <w:t>1</w:t>
            </w:r>
            <w:r w:rsidR="001F0D0E">
              <w:rPr>
                <w:rFonts w:ascii="Times New Roman" w:hAnsi="Times New Roman"/>
                <w:sz w:val="24"/>
                <w:szCs w:val="24"/>
              </w:rPr>
              <w:t>0</w:t>
            </w:r>
            <w:r>
              <w:rPr>
                <w:rFonts w:ascii="Times New Roman" w:hAnsi="Times New Roman"/>
                <w:sz w:val="24"/>
                <w:szCs w:val="24"/>
              </w:rPr>
              <w:t>,0</w:t>
            </w:r>
          </w:p>
        </w:tc>
        <w:tc>
          <w:tcPr>
            <w:tcW w:w="1743" w:type="dxa"/>
            <w:vMerge/>
          </w:tcPr>
          <w:p w14:paraId="6EA5CF05" w14:textId="77777777" w:rsidR="00186127" w:rsidRDefault="00186127" w:rsidP="00186127">
            <w:pPr>
              <w:widowControl w:val="0"/>
              <w:jc w:val="center"/>
              <w:rPr>
                <w:rFonts w:ascii="Times New Roman" w:hAnsi="Times New Roman"/>
                <w:sz w:val="24"/>
                <w:szCs w:val="24"/>
              </w:rPr>
            </w:pPr>
          </w:p>
        </w:tc>
      </w:tr>
      <w:tr w:rsidR="00186127" w:rsidRPr="00B43CAD" w14:paraId="0732B37E" w14:textId="77777777" w:rsidTr="00B8283C">
        <w:trPr>
          <w:trHeight w:val="409"/>
        </w:trPr>
        <w:tc>
          <w:tcPr>
            <w:tcW w:w="568" w:type="dxa"/>
          </w:tcPr>
          <w:p w14:paraId="30D7634C" w14:textId="77777777" w:rsidR="00186127" w:rsidRDefault="00186127" w:rsidP="00186127">
            <w:pPr>
              <w:widowControl w:val="0"/>
              <w:jc w:val="center"/>
              <w:rPr>
                <w:rFonts w:ascii="Times New Roman" w:hAnsi="Times New Roman"/>
                <w:sz w:val="24"/>
                <w:szCs w:val="24"/>
              </w:rPr>
            </w:pPr>
          </w:p>
        </w:tc>
        <w:tc>
          <w:tcPr>
            <w:tcW w:w="2722" w:type="dxa"/>
          </w:tcPr>
          <w:p w14:paraId="520922FD" w14:textId="77777777" w:rsidR="00186127" w:rsidRPr="0003712A" w:rsidRDefault="00186127" w:rsidP="00186127">
            <w:pPr>
              <w:widowControl w:val="0"/>
              <w:rPr>
                <w:rFonts w:ascii="Times New Roman" w:hAnsi="Times New Roman"/>
                <w:sz w:val="24"/>
                <w:szCs w:val="24"/>
              </w:rPr>
            </w:pPr>
            <w:r>
              <w:rPr>
                <w:rFonts w:ascii="Times New Roman" w:hAnsi="Times New Roman"/>
                <w:sz w:val="24"/>
                <w:szCs w:val="24"/>
              </w:rPr>
              <w:t>Итого по объектам образования</w:t>
            </w:r>
          </w:p>
        </w:tc>
        <w:tc>
          <w:tcPr>
            <w:tcW w:w="992" w:type="dxa"/>
          </w:tcPr>
          <w:p w14:paraId="43902F95" w14:textId="77777777" w:rsidR="00186127" w:rsidRPr="009A5B63" w:rsidRDefault="00E32D59" w:rsidP="00186127">
            <w:pPr>
              <w:jc w:val="center"/>
              <w:rPr>
                <w:rFonts w:ascii="Times New Roman" w:hAnsi="Times New Roman"/>
                <w:sz w:val="24"/>
                <w:szCs w:val="24"/>
              </w:rPr>
            </w:pPr>
            <w:r>
              <w:rPr>
                <w:rFonts w:ascii="Times New Roman" w:hAnsi="Times New Roman"/>
                <w:sz w:val="24"/>
                <w:szCs w:val="24"/>
              </w:rPr>
              <w:t>102</w:t>
            </w:r>
          </w:p>
        </w:tc>
        <w:tc>
          <w:tcPr>
            <w:tcW w:w="1418" w:type="dxa"/>
          </w:tcPr>
          <w:p w14:paraId="0D7E41A5" w14:textId="77777777" w:rsidR="00186127" w:rsidRPr="0041617A" w:rsidRDefault="00186127" w:rsidP="00186127">
            <w:pPr>
              <w:jc w:val="center"/>
              <w:rPr>
                <w:rFonts w:ascii="Times New Roman" w:hAnsi="Times New Roman"/>
                <w:sz w:val="24"/>
                <w:szCs w:val="24"/>
              </w:rPr>
            </w:pPr>
            <w:r w:rsidRPr="0041617A">
              <w:rPr>
                <w:rFonts w:ascii="Times New Roman" w:hAnsi="Times New Roman"/>
                <w:sz w:val="24"/>
                <w:szCs w:val="24"/>
              </w:rPr>
              <w:t>Бюджет муниципального округа</w:t>
            </w:r>
          </w:p>
        </w:tc>
        <w:tc>
          <w:tcPr>
            <w:tcW w:w="1134" w:type="dxa"/>
          </w:tcPr>
          <w:p w14:paraId="3FA91A9A" w14:textId="77777777" w:rsidR="00186127" w:rsidRPr="0003712A" w:rsidRDefault="00BF126C" w:rsidP="00B21762">
            <w:pPr>
              <w:jc w:val="center"/>
              <w:rPr>
                <w:rFonts w:ascii="Times New Roman" w:hAnsi="Times New Roman"/>
                <w:sz w:val="24"/>
                <w:szCs w:val="24"/>
              </w:rPr>
            </w:pPr>
            <w:r>
              <w:rPr>
                <w:rFonts w:ascii="Times New Roman" w:hAnsi="Times New Roman"/>
                <w:sz w:val="24"/>
                <w:szCs w:val="24"/>
              </w:rPr>
              <w:t>12</w:t>
            </w:r>
            <w:r w:rsidR="00B21762">
              <w:rPr>
                <w:rFonts w:ascii="Times New Roman" w:hAnsi="Times New Roman"/>
                <w:sz w:val="24"/>
                <w:szCs w:val="24"/>
              </w:rPr>
              <w:t>5</w:t>
            </w:r>
            <w:r>
              <w:rPr>
                <w:rFonts w:ascii="Times New Roman" w:hAnsi="Times New Roman"/>
                <w:sz w:val="24"/>
                <w:szCs w:val="24"/>
              </w:rPr>
              <w:t>,</w:t>
            </w:r>
            <w:r w:rsidR="00B21762">
              <w:rPr>
                <w:rFonts w:ascii="Times New Roman" w:hAnsi="Times New Roman"/>
                <w:sz w:val="24"/>
                <w:szCs w:val="24"/>
              </w:rPr>
              <w:t>0</w:t>
            </w:r>
          </w:p>
        </w:tc>
        <w:tc>
          <w:tcPr>
            <w:tcW w:w="1417" w:type="dxa"/>
          </w:tcPr>
          <w:p w14:paraId="556E609C" w14:textId="77777777" w:rsidR="00186127" w:rsidRPr="00770CA2" w:rsidRDefault="00215083" w:rsidP="00741704">
            <w:pPr>
              <w:jc w:val="center"/>
              <w:rPr>
                <w:rFonts w:ascii="Times New Roman" w:hAnsi="Times New Roman"/>
                <w:sz w:val="24"/>
                <w:szCs w:val="24"/>
              </w:rPr>
            </w:pPr>
            <w:r>
              <w:rPr>
                <w:rFonts w:ascii="Times New Roman" w:hAnsi="Times New Roman"/>
                <w:sz w:val="24"/>
                <w:szCs w:val="24"/>
              </w:rPr>
              <w:t>1</w:t>
            </w:r>
            <w:r w:rsidR="00741704">
              <w:rPr>
                <w:rFonts w:ascii="Times New Roman" w:hAnsi="Times New Roman"/>
                <w:sz w:val="24"/>
                <w:szCs w:val="24"/>
              </w:rPr>
              <w:t>28</w:t>
            </w:r>
            <w:r w:rsidR="001F0D0E">
              <w:rPr>
                <w:rFonts w:ascii="Times New Roman" w:hAnsi="Times New Roman"/>
                <w:sz w:val="24"/>
                <w:szCs w:val="24"/>
              </w:rPr>
              <w:t>,</w:t>
            </w:r>
            <w:r w:rsidR="00741704">
              <w:rPr>
                <w:rFonts w:ascii="Times New Roman" w:hAnsi="Times New Roman"/>
                <w:sz w:val="24"/>
                <w:szCs w:val="24"/>
              </w:rPr>
              <w:t>0</w:t>
            </w:r>
          </w:p>
        </w:tc>
        <w:tc>
          <w:tcPr>
            <w:tcW w:w="1743" w:type="dxa"/>
            <w:vMerge/>
          </w:tcPr>
          <w:p w14:paraId="067D1246" w14:textId="77777777" w:rsidR="00186127" w:rsidRPr="00B43CAD" w:rsidRDefault="00186127" w:rsidP="00186127">
            <w:pPr>
              <w:widowControl w:val="0"/>
              <w:jc w:val="center"/>
              <w:rPr>
                <w:rFonts w:ascii="Times New Roman" w:hAnsi="Times New Roman"/>
                <w:sz w:val="24"/>
                <w:szCs w:val="24"/>
              </w:rPr>
            </w:pPr>
          </w:p>
        </w:tc>
      </w:tr>
      <w:tr w:rsidR="00186127" w:rsidRPr="00B43CAD" w14:paraId="6961326B" w14:textId="77777777" w:rsidTr="00B8283C">
        <w:tc>
          <w:tcPr>
            <w:tcW w:w="568" w:type="dxa"/>
          </w:tcPr>
          <w:p w14:paraId="3F1C94C2" w14:textId="77777777" w:rsidR="00186127" w:rsidRPr="00B43CAD" w:rsidRDefault="00186127" w:rsidP="00850EDC">
            <w:pPr>
              <w:widowControl w:val="0"/>
              <w:jc w:val="center"/>
              <w:rPr>
                <w:rFonts w:ascii="Times New Roman" w:hAnsi="Times New Roman"/>
                <w:sz w:val="24"/>
                <w:szCs w:val="24"/>
              </w:rPr>
            </w:pPr>
            <w:r>
              <w:rPr>
                <w:rFonts w:ascii="Times New Roman" w:hAnsi="Times New Roman"/>
                <w:sz w:val="24"/>
                <w:szCs w:val="24"/>
              </w:rPr>
              <w:t>2.2.</w:t>
            </w:r>
            <w:r w:rsidR="00850EDC">
              <w:rPr>
                <w:rFonts w:ascii="Times New Roman" w:hAnsi="Times New Roman"/>
                <w:sz w:val="24"/>
                <w:szCs w:val="24"/>
              </w:rPr>
              <w:t>1</w:t>
            </w:r>
          </w:p>
        </w:tc>
        <w:tc>
          <w:tcPr>
            <w:tcW w:w="2722" w:type="dxa"/>
          </w:tcPr>
          <w:p w14:paraId="4683A1DB" w14:textId="77777777" w:rsidR="00186127" w:rsidRPr="0003712A" w:rsidRDefault="00186127" w:rsidP="00186127">
            <w:pPr>
              <w:pStyle w:val="ConsPlusTitle"/>
              <w:widowControl/>
              <w:tabs>
                <w:tab w:val="left" w:pos="1515"/>
              </w:tabs>
              <w:jc w:val="both"/>
              <w:rPr>
                <w:rFonts w:ascii="Times New Roman" w:hAnsi="Times New Roman"/>
                <w:b w:val="0"/>
                <w:sz w:val="24"/>
                <w:szCs w:val="24"/>
              </w:rPr>
            </w:pPr>
            <w:r w:rsidRPr="0003712A">
              <w:rPr>
                <w:rFonts w:ascii="Times New Roman" w:hAnsi="Times New Roman"/>
                <w:b w:val="0"/>
                <w:sz w:val="24"/>
                <w:szCs w:val="24"/>
              </w:rPr>
              <w:t>Выполнение  работ по техническому обслуживанию установки пожарной сигнализации с возможностью вывода тревожных сигналов</w:t>
            </w:r>
          </w:p>
        </w:tc>
        <w:tc>
          <w:tcPr>
            <w:tcW w:w="992" w:type="dxa"/>
          </w:tcPr>
          <w:p w14:paraId="42E51E0F" w14:textId="77777777" w:rsidR="00186127" w:rsidRPr="00B25B13" w:rsidRDefault="00186127" w:rsidP="00186127">
            <w:pPr>
              <w:jc w:val="center"/>
              <w:rPr>
                <w:rFonts w:ascii="Times New Roman" w:hAnsi="Times New Roman"/>
                <w:b/>
                <w:sz w:val="24"/>
                <w:szCs w:val="24"/>
              </w:rPr>
            </w:pPr>
          </w:p>
        </w:tc>
        <w:tc>
          <w:tcPr>
            <w:tcW w:w="1418" w:type="dxa"/>
          </w:tcPr>
          <w:p w14:paraId="6ABEF492" w14:textId="77777777" w:rsidR="00186127" w:rsidRPr="00B43CAD" w:rsidRDefault="00186127" w:rsidP="00186127">
            <w:pPr>
              <w:jc w:val="center"/>
              <w:rPr>
                <w:rFonts w:ascii="Times New Roman" w:hAnsi="Times New Roman"/>
                <w:b/>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3AB97E0D" w14:textId="77777777" w:rsidR="00186127" w:rsidRPr="005F0295" w:rsidRDefault="00186127" w:rsidP="00186127">
            <w:pPr>
              <w:jc w:val="center"/>
              <w:rPr>
                <w:rFonts w:ascii="Times New Roman" w:hAnsi="Times New Roman"/>
                <w:sz w:val="24"/>
                <w:szCs w:val="24"/>
              </w:rPr>
            </w:pPr>
          </w:p>
        </w:tc>
        <w:tc>
          <w:tcPr>
            <w:tcW w:w="1417" w:type="dxa"/>
          </w:tcPr>
          <w:p w14:paraId="7925799B" w14:textId="77777777" w:rsidR="00186127" w:rsidRPr="00647F50" w:rsidRDefault="00186127" w:rsidP="00186127">
            <w:pPr>
              <w:jc w:val="center"/>
              <w:rPr>
                <w:rFonts w:ascii="Times New Roman" w:hAnsi="Times New Roman"/>
                <w:sz w:val="24"/>
                <w:szCs w:val="24"/>
              </w:rPr>
            </w:pPr>
          </w:p>
        </w:tc>
        <w:tc>
          <w:tcPr>
            <w:tcW w:w="1743" w:type="dxa"/>
            <w:vMerge w:val="restart"/>
          </w:tcPr>
          <w:p w14:paraId="2DB73B0D" w14:textId="77777777" w:rsidR="00186127" w:rsidRPr="00B43CAD" w:rsidRDefault="00186127" w:rsidP="00186127">
            <w:pPr>
              <w:widowControl w:val="0"/>
              <w:jc w:val="center"/>
              <w:rPr>
                <w:rFonts w:ascii="Times New Roman" w:hAnsi="Times New Roman"/>
                <w:sz w:val="24"/>
                <w:szCs w:val="24"/>
              </w:rPr>
            </w:pPr>
          </w:p>
        </w:tc>
      </w:tr>
      <w:tr w:rsidR="00186127" w:rsidRPr="00B43CAD" w14:paraId="473D36A7" w14:textId="77777777" w:rsidTr="00B8283C">
        <w:tc>
          <w:tcPr>
            <w:tcW w:w="568" w:type="dxa"/>
          </w:tcPr>
          <w:p w14:paraId="50D824C3" w14:textId="77777777" w:rsidR="00186127" w:rsidRDefault="00186127" w:rsidP="00186127">
            <w:pPr>
              <w:widowControl w:val="0"/>
              <w:jc w:val="center"/>
              <w:rPr>
                <w:rFonts w:ascii="Times New Roman" w:hAnsi="Times New Roman"/>
                <w:sz w:val="24"/>
                <w:szCs w:val="24"/>
              </w:rPr>
            </w:pPr>
          </w:p>
        </w:tc>
        <w:tc>
          <w:tcPr>
            <w:tcW w:w="2722" w:type="dxa"/>
          </w:tcPr>
          <w:p w14:paraId="0F072A47" w14:textId="77777777" w:rsidR="00186127" w:rsidRPr="00283CEC" w:rsidRDefault="00186127" w:rsidP="00186127">
            <w:pPr>
              <w:pStyle w:val="ConsPlusTitle"/>
              <w:widowControl/>
              <w:tabs>
                <w:tab w:val="left" w:pos="1515"/>
              </w:tabs>
              <w:rPr>
                <w:rFonts w:ascii="Times New Roman" w:eastAsia="Calibri" w:hAnsi="Times New Roman" w:cs="Times New Roman"/>
                <w:b w:val="0"/>
                <w:sz w:val="24"/>
                <w:szCs w:val="24"/>
              </w:rPr>
            </w:pPr>
            <w:r w:rsidRPr="00283CEC">
              <w:rPr>
                <w:rFonts w:ascii="Times New Roman" w:eastAsia="Calibri" w:hAnsi="Times New Roman" w:cs="Times New Roman"/>
                <w:b w:val="0"/>
                <w:sz w:val="24"/>
                <w:szCs w:val="24"/>
              </w:rPr>
              <w:t>Богородский ЦКД</w:t>
            </w:r>
            <w:r>
              <w:rPr>
                <w:rFonts w:ascii="Times New Roman" w:eastAsia="Calibri" w:hAnsi="Times New Roman" w:cs="Times New Roman"/>
                <w:b w:val="0"/>
                <w:sz w:val="24"/>
                <w:szCs w:val="24"/>
              </w:rPr>
              <w:t xml:space="preserve"> </w:t>
            </w:r>
            <w:r w:rsidRPr="00283CEC">
              <w:rPr>
                <w:rFonts w:ascii="Times New Roman" w:eastAsia="Calibri" w:hAnsi="Times New Roman" w:cs="Times New Roman"/>
                <w:b w:val="0"/>
                <w:sz w:val="24"/>
                <w:szCs w:val="24"/>
              </w:rPr>
              <w:t xml:space="preserve">и </w:t>
            </w:r>
            <w:proofErr w:type="spellStart"/>
            <w:r w:rsidRPr="00283CEC">
              <w:rPr>
                <w:rFonts w:ascii="Times New Roman" w:eastAsia="Calibri" w:hAnsi="Times New Roman" w:cs="Times New Roman"/>
                <w:b w:val="0"/>
                <w:sz w:val="24"/>
                <w:szCs w:val="24"/>
              </w:rPr>
              <w:t>Ошланский</w:t>
            </w:r>
            <w:proofErr w:type="spellEnd"/>
            <w:r w:rsidRPr="00283CEC">
              <w:rPr>
                <w:rFonts w:ascii="Times New Roman" w:eastAsia="Calibri" w:hAnsi="Times New Roman" w:cs="Times New Roman"/>
                <w:b w:val="0"/>
                <w:sz w:val="24"/>
                <w:szCs w:val="24"/>
              </w:rPr>
              <w:t xml:space="preserve"> СДК</w:t>
            </w:r>
          </w:p>
        </w:tc>
        <w:tc>
          <w:tcPr>
            <w:tcW w:w="992" w:type="dxa"/>
          </w:tcPr>
          <w:p w14:paraId="20EDACAD" w14:textId="77777777" w:rsidR="00186127" w:rsidRDefault="00E32D59" w:rsidP="00186127">
            <w:pPr>
              <w:jc w:val="center"/>
              <w:rPr>
                <w:rFonts w:ascii="Times New Roman" w:hAnsi="Times New Roman"/>
                <w:sz w:val="24"/>
                <w:szCs w:val="24"/>
              </w:rPr>
            </w:pPr>
            <w:r>
              <w:rPr>
                <w:rFonts w:ascii="Times New Roman" w:hAnsi="Times New Roman"/>
                <w:sz w:val="24"/>
                <w:szCs w:val="24"/>
              </w:rPr>
              <w:t>95</w:t>
            </w:r>
          </w:p>
        </w:tc>
        <w:tc>
          <w:tcPr>
            <w:tcW w:w="1418" w:type="dxa"/>
          </w:tcPr>
          <w:p w14:paraId="59063C3E" w14:textId="77777777" w:rsidR="00186127" w:rsidRPr="00B43CAD" w:rsidRDefault="00186127" w:rsidP="00186127">
            <w:pPr>
              <w:jc w:val="center"/>
              <w:rPr>
                <w:rFonts w:ascii="Times New Roman" w:hAnsi="Times New Roman"/>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5F41F6BB" w14:textId="77777777" w:rsidR="00186127" w:rsidRPr="005F0295" w:rsidRDefault="00BF126C" w:rsidP="00850EDC">
            <w:pPr>
              <w:jc w:val="center"/>
              <w:rPr>
                <w:rFonts w:ascii="Times New Roman" w:hAnsi="Times New Roman"/>
                <w:sz w:val="24"/>
                <w:szCs w:val="24"/>
              </w:rPr>
            </w:pPr>
            <w:r>
              <w:rPr>
                <w:rFonts w:ascii="Times New Roman" w:hAnsi="Times New Roman"/>
                <w:sz w:val="24"/>
                <w:szCs w:val="24"/>
              </w:rPr>
              <w:t>81,9</w:t>
            </w:r>
          </w:p>
        </w:tc>
        <w:tc>
          <w:tcPr>
            <w:tcW w:w="1417" w:type="dxa"/>
          </w:tcPr>
          <w:p w14:paraId="00A34678" w14:textId="77777777" w:rsidR="00186127" w:rsidRPr="00647F50" w:rsidRDefault="00741704" w:rsidP="00215083">
            <w:pPr>
              <w:jc w:val="center"/>
              <w:rPr>
                <w:rFonts w:ascii="Times New Roman" w:hAnsi="Times New Roman"/>
                <w:sz w:val="24"/>
                <w:szCs w:val="24"/>
              </w:rPr>
            </w:pPr>
            <w:r>
              <w:rPr>
                <w:rFonts w:ascii="Times New Roman" w:hAnsi="Times New Roman"/>
                <w:sz w:val="24"/>
                <w:szCs w:val="24"/>
              </w:rPr>
              <w:t>78,0</w:t>
            </w:r>
          </w:p>
        </w:tc>
        <w:tc>
          <w:tcPr>
            <w:tcW w:w="1743" w:type="dxa"/>
            <w:vMerge/>
          </w:tcPr>
          <w:p w14:paraId="12D3179A" w14:textId="77777777" w:rsidR="00186127" w:rsidRPr="00B43CAD" w:rsidRDefault="00186127" w:rsidP="00186127">
            <w:pPr>
              <w:widowControl w:val="0"/>
              <w:jc w:val="center"/>
              <w:rPr>
                <w:rFonts w:ascii="Times New Roman" w:hAnsi="Times New Roman"/>
                <w:sz w:val="24"/>
                <w:szCs w:val="24"/>
              </w:rPr>
            </w:pPr>
          </w:p>
        </w:tc>
      </w:tr>
      <w:tr w:rsidR="00186127" w:rsidRPr="00B43CAD" w14:paraId="3685B7AA" w14:textId="77777777" w:rsidTr="00B8283C">
        <w:tc>
          <w:tcPr>
            <w:tcW w:w="568" w:type="dxa"/>
          </w:tcPr>
          <w:p w14:paraId="1266837E" w14:textId="77777777" w:rsidR="00186127" w:rsidRDefault="00186127" w:rsidP="00186127">
            <w:pPr>
              <w:widowControl w:val="0"/>
              <w:jc w:val="center"/>
              <w:rPr>
                <w:rFonts w:ascii="Times New Roman" w:hAnsi="Times New Roman"/>
                <w:sz w:val="24"/>
                <w:szCs w:val="24"/>
              </w:rPr>
            </w:pPr>
          </w:p>
        </w:tc>
        <w:tc>
          <w:tcPr>
            <w:tcW w:w="2722" w:type="dxa"/>
          </w:tcPr>
          <w:p w14:paraId="01CF3A44" w14:textId="77777777" w:rsidR="00186127" w:rsidRPr="00130296" w:rsidRDefault="00186127" w:rsidP="00186127">
            <w:pPr>
              <w:pStyle w:val="ConsPlusTitle"/>
              <w:widowControl/>
              <w:tabs>
                <w:tab w:val="left" w:pos="1515"/>
              </w:tabs>
              <w:jc w:val="both"/>
              <w:rPr>
                <w:rFonts w:ascii="Times New Roman" w:eastAsia="Calibri" w:hAnsi="Times New Roman" w:cs="Times New Roman"/>
                <w:b w:val="0"/>
                <w:sz w:val="24"/>
                <w:szCs w:val="24"/>
              </w:rPr>
            </w:pPr>
            <w:r>
              <w:rPr>
                <w:rFonts w:ascii="Times New Roman" w:eastAsia="Calibri" w:hAnsi="Times New Roman" w:cs="Times New Roman"/>
                <w:b w:val="0"/>
                <w:sz w:val="24"/>
                <w:szCs w:val="24"/>
              </w:rPr>
              <w:t>Богородская ЦБС</w:t>
            </w:r>
          </w:p>
        </w:tc>
        <w:tc>
          <w:tcPr>
            <w:tcW w:w="992" w:type="dxa"/>
          </w:tcPr>
          <w:p w14:paraId="05FAECBE" w14:textId="77777777" w:rsidR="00186127" w:rsidRDefault="00E32D59" w:rsidP="00186127">
            <w:pPr>
              <w:jc w:val="center"/>
              <w:rPr>
                <w:rFonts w:ascii="Times New Roman" w:hAnsi="Times New Roman"/>
                <w:sz w:val="24"/>
                <w:szCs w:val="24"/>
              </w:rPr>
            </w:pPr>
            <w:r>
              <w:rPr>
                <w:rFonts w:ascii="Times New Roman" w:hAnsi="Times New Roman"/>
                <w:sz w:val="24"/>
                <w:szCs w:val="24"/>
              </w:rPr>
              <w:t>100</w:t>
            </w:r>
          </w:p>
        </w:tc>
        <w:tc>
          <w:tcPr>
            <w:tcW w:w="1418" w:type="dxa"/>
          </w:tcPr>
          <w:p w14:paraId="0658E4AF" w14:textId="77777777" w:rsidR="00186127" w:rsidRPr="00B43CAD" w:rsidRDefault="00186127" w:rsidP="00186127">
            <w:pPr>
              <w:jc w:val="center"/>
              <w:rPr>
                <w:rFonts w:ascii="Times New Roman" w:hAnsi="Times New Roman"/>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1B49C5C3" w14:textId="77777777" w:rsidR="00186127" w:rsidRPr="005F0295" w:rsidRDefault="00BF126C" w:rsidP="00BF126C">
            <w:pPr>
              <w:jc w:val="center"/>
              <w:rPr>
                <w:rFonts w:ascii="Times New Roman" w:hAnsi="Times New Roman"/>
                <w:sz w:val="24"/>
                <w:szCs w:val="24"/>
              </w:rPr>
            </w:pPr>
            <w:r>
              <w:rPr>
                <w:rFonts w:ascii="Times New Roman" w:hAnsi="Times New Roman"/>
                <w:sz w:val="24"/>
                <w:szCs w:val="24"/>
              </w:rPr>
              <w:t>100</w:t>
            </w:r>
            <w:r w:rsidR="00186127">
              <w:rPr>
                <w:rFonts w:ascii="Times New Roman" w:hAnsi="Times New Roman"/>
                <w:sz w:val="24"/>
                <w:szCs w:val="24"/>
              </w:rPr>
              <w:t>,</w:t>
            </w:r>
            <w:r>
              <w:rPr>
                <w:rFonts w:ascii="Times New Roman" w:hAnsi="Times New Roman"/>
                <w:sz w:val="24"/>
                <w:szCs w:val="24"/>
              </w:rPr>
              <w:t>8</w:t>
            </w:r>
          </w:p>
        </w:tc>
        <w:tc>
          <w:tcPr>
            <w:tcW w:w="1417" w:type="dxa"/>
          </w:tcPr>
          <w:p w14:paraId="78349D43" w14:textId="77777777" w:rsidR="00186127" w:rsidRPr="00647F50" w:rsidRDefault="00741704" w:rsidP="00741704">
            <w:pPr>
              <w:jc w:val="center"/>
              <w:rPr>
                <w:rFonts w:ascii="Times New Roman" w:hAnsi="Times New Roman"/>
                <w:sz w:val="24"/>
                <w:szCs w:val="24"/>
              </w:rPr>
            </w:pPr>
            <w:r>
              <w:rPr>
                <w:rFonts w:ascii="Times New Roman" w:hAnsi="Times New Roman"/>
                <w:sz w:val="24"/>
                <w:szCs w:val="24"/>
              </w:rPr>
              <w:t>100,8</w:t>
            </w:r>
          </w:p>
        </w:tc>
        <w:tc>
          <w:tcPr>
            <w:tcW w:w="1743" w:type="dxa"/>
            <w:vMerge/>
          </w:tcPr>
          <w:p w14:paraId="1581FAF8" w14:textId="77777777" w:rsidR="00186127" w:rsidRPr="00B43CAD" w:rsidRDefault="00186127" w:rsidP="00186127">
            <w:pPr>
              <w:widowControl w:val="0"/>
              <w:jc w:val="center"/>
              <w:rPr>
                <w:rFonts w:ascii="Times New Roman" w:hAnsi="Times New Roman"/>
                <w:sz w:val="24"/>
                <w:szCs w:val="24"/>
              </w:rPr>
            </w:pPr>
          </w:p>
        </w:tc>
      </w:tr>
      <w:tr w:rsidR="00186127" w:rsidRPr="00B43CAD" w14:paraId="03373149" w14:textId="77777777" w:rsidTr="00B8283C">
        <w:tc>
          <w:tcPr>
            <w:tcW w:w="568" w:type="dxa"/>
          </w:tcPr>
          <w:p w14:paraId="42E3B7BE" w14:textId="77777777" w:rsidR="00186127" w:rsidRPr="002F2E48" w:rsidRDefault="00186127" w:rsidP="00186127">
            <w:pPr>
              <w:tabs>
                <w:tab w:val="left" w:pos="1515"/>
              </w:tabs>
              <w:autoSpaceDE w:val="0"/>
              <w:autoSpaceDN w:val="0"/>
              <w:adjustRightInd w:val="0"/>
              <w:rPr>
                <w:rFonts w:ascii="Times New Roman" w:eastAsia="Calibri" w:hAnsi="Times New Roman"/>
                <w:bCs/>
                <w:sz w:val="24"/>
                <w:szCs w:val="24"/>
              </w:rPr>
            </w:pPr>
            <w:r w:rsidRPr="002F2E48">
              <w:rPr>
                <w:rFonts w:ascii="Times New Roman" w:eastAsia="Calibri" w:hAnsi="Times New Roman"/>
                <w:bCs/>
                <w:sz w:val="24"/>
                <w:szCs w:val="24"/>
              </w:rPr>
              <w:t>2.2.</w:t>
            </w:r>
            <w:r w:rsidR="00BF126C">
              <w:rPr>
                <w:rFonts w:ascii="Times New Roman" w:eastAsia="Calibri" w:hAnsi="Times New Roman"/>
                <w:bCs/>
                <w:sz w:val="24"/>
                <w:szCs w:val="24"/>
              </w:rPr>
              <w:t>3</w:t>
            </w:r>
          </w:p>
        </w:tc>
        <w:tc>
          <w:tcPr>
            <w:tcW w:w="2722" w:type="dxa"/>
          </w:tcPr>
          <w:p w14:paraId="350CDCB3" w14:textId="77777777" w:rsidR="00186127" w:rsidRPr="00BF126C" w:rsidRDefault="00BF126C" w:rsidP="00850EDC">
            <w:pPr>
              <w:tabs>
                <w:tab w:val="left" w:pos="1515"/>
              </w:tabs>
              <w:autoSpaceDE w:val="0"/>
              <w:autoSpaceDN w:val="0"/>
              <w:adjustRightInd w:val="0"/>
              <w:rPr>
                <w:rFonts w:ascii="Times New Roman" w:eastAsia="Calibri" w:hAnsi="Times New Roman"/>
                <w:bCs/>
                <w:sz w:val="24"/>
                <w:szCs w:val="24"/>
              </w:rPr>
            </w:pPr>
            <w:r w:rsidRPr="00BF126C">
              <w:rPr>
                <w:rFonts w:ascii="Times New Roman" w:eastAsia="Calibri" w:hAnsi="Times New Roman"/>
                <w:bCs/>
                <w:sz w:val="24"/>
                <w:szCs w:val="24"/>
              </w:rPr>
              <w:t>Перезарядка огнетушителей в ЦБС</w:t>
            </w:r>
          </w:p>
        </w:tc>
        <w:tc>
          <w:tcPr>
            <w:tcW w:w="992" w:type="dxa"/>
          </w:tcPr>
          <w:p w14:paraId="497B8F5A" w14:textId="77777777" w:rsidR="00186127" w:rsidRDefault="00E32D59" w:rsidP="00186127">
            <w:pPr>
              <w:jc w:val="center"/>
              <w:rPr>
                <w:rFonts w:ascii="Times New Roman" w:hAnsi="Times New Roman"/>
                <w:sz w:val="24"/>
                <w:szCs w:val="24"/>
              </w:rPr>
            </w:pPr>
            <w:r>
              <w:rPr>
                <w:rFonts w:ascii="Times New Roman" w:hAnsi="Times New Roman"/>
                <w:sz w:val="24"/>
                <w:szCs w:val="24"/>
              </w:rPr>
              <w:t>90</w:t>
            </w:r>
          </w:p>
        </w:tc>
        <w:tc>
          <w:tcPr>
            <w:tcW w:w="1418" w:type="dxa"/>
          </w:tcPr>
          <w:p w14:paraId="24373EBF" w14:textId="77777777" w:rsidR="00186127" w:rsidRPr="00B43CAD" w:rsidRDefault="00186127" w:rsidP="00186127">
            <w:pPr>
              <w:jc w:val="center"/>
              <w:rPr>
                <w:rFonts w:ascii="Times New Roman" w:hAnsi="Times New Roman"/>
                <w:b/>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766EF110" w14:textId="77777777" w:rsidR="00186127" w:rsidRPr="005F0295" w:rsidRDefault="00BF126C" w:rsidP="00BF126C">
            <w:pPr>
              <w:jc w:val="center"/>
              <w:rPr>
                <w:rFonts w:ascii="Times New Roman" w:hAnsi="Times New Roman"/>
                <w:sz w:val="24"/>
                <w:szCs w:val="24"/>
              </w:rPr>
            </w:pPr>
            <w:r>
              <w:rPr>
                <w:rFonts w:ascii="Times New Roman" w:hAnsi="Times New Roman"/>
                <w:sz w:val="24"/>
                <w:szCs w:val="24"/>
              </w:rPr>
              <w:t>5</w:t>
            </w:r>
            <w:r w:rsidR="00850EDC">
              <w:rPr>
                <w:rFonts w:ascii="Times New Roman" w:hAnsi="Times New Roman"/>
                <w:sz w:val="24"/>
                <w:szCs w:val="24"/>
              </w:rPr>
              <w:t>,</w:t>
            </w:r>
            <w:r>
              <w:rPr>
                <w:rFonts w:ascii="Times New Roman" w:hAnsi="Times New Roman"/>
                <w:sz w:val="24"/>
                <w:szCs w:val="24"/>
              </w:rPr>
              <w:t>0</w:t>
            </w:r>
          </w:p>
        </w:tc>
        <w:tc>
          <w:tcPr>
            <w:tcW w:w="1417" w:type="dxa"/>
          </w:tcPr>
          <w:p w14:paraId="1922DE30" w14:textId="77777777" w:rsidR="00186127" w:rsidRPr="00647F50" w:rsidRDefault="00741704" w:rsidP="00186127">
            <w:pPr>
              <w:jc w:val="center"/>
              <w:rPr>
                <w:rFonts w:ascii="Times New Roman" w:hAnsi="Times New Roman"/>
                <w:sz w:val="24"/>
                <w:szCs w:val="24"/>
              </w:rPr>
            </w:pPr>
            <w:r>
              <w:rPr>
                <w:rFonts w:ascii="Times New Roman" w:hAnsi="Times New Roman"/>
                <w:sz w:val="24"/>
                <w:szCs w:val="24"/>
              </w:rPr>
              <w:t>4,5</w:t>
            </w:r>
          </w:p>
        </w:tc>
        <w:tc>
          <w:tcPr>
            <w:tcW w:w="1743" w:type="dxa"/>
          </w:tcPr>
          <w:p w14:paraId="69B29626" w14:textId="77777777" w:rsidR="00186127" w:rsidRPr="00B43CAD" w:rsidRDefault="00186127" w:rsidP="00186127">
            <w:pPr>
              <w:widowControl w:val="0"/>
              <w:jc w:val="center"/>
              <w:rPr>
                <w:rFonts w:ascii="Times New Roman" w:hAnsi="Times New Roman"/>
                <w:sz w:val="24"/>
                <w:szCs w:val="24"/>
              </w:rPr>
            </w:pPr>
          </w:p>
        </w:tc>
      </w:tr>
      <w:tr w:rsidR="00850EDC" w:rsidRPr="00B43CAD" w14:paraId="2C2D272C" w14:textId="77777777" w:rsidTr="00B8283C">
        <w:tc>
          <w:tcPr>
            <w:tcW w:w="568" w:type="dxa"/>
          </w:tcPr>
          <w:p w14:paraId="776A6C32" w14:textId="77777777" w:rsidR="00850EDC" w:rsidRPr="002F2E48" w:rsidRDefault="00850EDC" w:rsidP="00850EDC">
            <w:pPr>
              <w:tabs>
                <w:tab w:val="left" w:pos="1515"/>
              </w:tabs>
              <w:autoSpaceDE w:val="0"/>
              <w:autoSpaceDN w:val="0"/>
              <w:adjustRightInd w:val="0"/>
              <w:rPr>
                <w:rFonts w:ascii="Times New Roman" w:eastAsia="Calibri" w:hAnsi="Times New Roman"/>
                <w:bCs/>
                <w:sz w:val="24"/>
                <w:szCs w:val="24"/>
              </w:rPr>
            </w:pPr>
            <w:r w:rsidRPr="002F2E48">
              <w:rPr>
                <w:rFonts w:ascii="Times New Roman" w:eastAsia="Calibri" w:hAnsi="Times New Roman"/>
                <w:bCs/>
                <w:sz w:val="24"/>
                <w:szCs w:val="24"/>
              </w:rPr>
              <w:t>2.2.</w:t>
            </w:r>
            <w:r w:rsidR="00BF126C">
              <w:rPr>
                <w:rFonts w:ascii="Times New Roman" w:eastAsia="Calibri" w:hAnsi="Times New Roman"/>
                <w:bCs/>
                <w:sz w:val="24"/>
                <w:szCs w:val="24"/>
              </w:rPr>
              <w:t>7</w:t>
            </w:r>
          </w:p>
        </w:tc>
        <w:tc>
          <w:tcPr>
            <w:tcW w:w="2722" w:type="dxa"/>
          </w:tcPr>
          <w:p w14:paraId="48C5C096" w14:textId="77777777" w:rsidR="00850EDC" w:rsidRPr="00BF126C" w:rsidRDefault="00BF126C" w:rsidP="00B92EC9">
            <w:pPr>
              <w:tabs>
                <w:tab w:val="left" w:pos="1515"/>
              </w:tabs>
              <w:autoSpaceDE w:val="0"/>
              <w:autoSpaceDN w:val="0"/>
              <w:adjustRightInd w:val="0"/>
              <w:rPr>
                <w:rFonts w:ascii="Times New Roman" w:eastAsia="Calibri" w:hAnsi="Times New Roman"/>
                <w:bCs/>
                <w:sz w:val="24"/>
                <w:szCs w:val="24"/>
              </w:rPr>
            </w:pPr>
            <w:r w:rsidRPr="00BF126C">
              <w:rPr>
                <w:rFonts w:ascii="Times New Roman" w:eastAsia="Calibri" w:hAnsi="Times New Roman"/>
                <w:bCs/>
                <w:sz w:val="24"/>
                <w:szCs w:val="24"/>
              </w:rPr>
              <w:t>Обучение директора и завхоза</w:t>
            </w:r>
          </w:p>
        </w:tc>
        <w:tc>
          <w:tcPr>
            <w:tcW w:w="992" w:type="dxa"/>
          </w:tcPr>
          <w:p w14:paraId="657A262A" w14:textId="77777777" w:rsidR="00850EDC" w:rsidRDefault="00E32D59" w:rsidP="00850EDC">
            <w:pPr>
              <w:jc w:val="center"/>
              <w:rPr>
                <w:rFonts w:ascii="Times New Roman" w:hAnsi="Times New Roman"/>
                <w:sz w:val="24"/>
                <w:szCs w:val="24"/>
              </w:rPr>
            </w:pPr>
            <w:r>
              <w:rPr>
                <w:rFonts w:ascii="Times New Roman" w:hAnsi="Times New Roman"/>
                <w:sz w:val="24"/>
                <w:szCs w:val="24"/>
              </w:rPr>
              <w:t>0</w:t>
            </w:r>
          </w:p>
        </w:tc>
        <w:tc>
          <w:tcPr>
            <w:tcW w:w="1418" w:type="dxa"/>
          </w:tcPr>
          <w:p w14:paraId="1A16F3C6" w14:textId="77777777" w:rsidR="00850EDC" w:rsidRPr="00B43CAD" w:rsidRDefault="00850EDC" w:rsidP="00850EDC">
            <w:pPr>
              <w:jc w:val="center"/>
              <w:rPr>
                <w:rFonts w:ascii="Times New Roman" w:hAnsi="Times New Roman"/>
                <w:b/>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7D92B696" w14:textId="77777777" w:rsidR="00850EDC" w:rsidRPr="005F0295" w:rsidRDefault="00BF126C" w:rsidP="00BF126C">
            <w:pPr>
              <w:jc w:val="center"/>
              <w:rPr>
                <w:rFonts w:ascii="Times New Roman" w:hAnsi="Times New Roman"/>
                <w:sz w:val="24"/>
                <w:szCs w:val="24"/>
              </w:rPr>
            </w:pPr>
            <w:r>
              <w:rPr>
                <w:rFonts w:ascii="Times New Roman" w:hAnsi="Times New Roman"/>
                <w:sz w:val="24"/>
                <w:szCs w:val="24"/>
              </w:rPr>
              <w:t>2</w:t>
            </w:r>
            <w:r w:rsidR="00B92EC9">
              <w:rPr>
                <w:rFonts w:ascii="Times New Roman" w:hAnsi="Times New Roman"/>
                <w:sz w:val="24"/>
                <w:szCs w:val="24"/>
              </w:rPr>
              <w:t>,</w:t>
            </w:r>
            <w:r>
              <w:rPr>
                <w:rFonts w:ascii="Times New Roman" w:hAnsi="Times New Roman"/>
                <w:sz w:val="24"/>
                <w:szCs w:val="24"/>
              </w:rPr>
              <w:t>2</w:t>
            </w:r>
          </w:p>
        </w:tc>
        <w:tc>
          <w:tcPr>
            <w:tcW w:w="1417" w:type="dxa"/>
          </w:tcPr>
          <w:p w14:paraId="00739986" w14:textId="77777777" w:rsidR="00850EDC" w:rsidRPr="00647F50" w:rsidRDefault="001F0D0E" w:rsidP="00850EDC">
            <w:pPr>
              <w:jc w:val="center"/>
              <w:rPr>
                <w:rFonts w:ascii="Times New Roman" w:hAnsi="Times New Roman"/>
                <w:sz w:val="24"/>
                <w:szCs w:val="24"/>
              </w:rPr>
            </w:pPr>
            <w:r>
              <w:rPr>
                <w:rFonts w:ascii="Times New Roman" w:hAnsi="Times New Roman"/>
                <w:sz w:val="24"/>
                <w:szCs w:val="24"/>
              </w:rPr>
              <w:t>0</w:t>
            </w:r>
          </w:p>
        </w:tc>
        <w:tc>
          <w:tcPr>
            <w:tcW w:w="1743" w:type="dxa"/>
          </w:tcPr>
          <w:p w14:paraId="6DD55510" w14:textId="764A7DA4" w:rsidR="00850EDC" w:rsidRPr="00B43CAD" w:rsidRDefault="00683B8F" w:rsidP="00850EDC">
            <w:pPr>
              <w:widowControl w:val="0"/>
              <w:jc w:val="center"/>
              <w:rPr>
                <w:rFonts w:ascii="Times New Roman" w:hAnsi="Times New Roman"/>
                <w:sz w:val="24"/>
                <w:szCs w:val="24"/>
              </w:rPr>
            </w:pPr>
            <w:r>
              <w:rPr>
                <w:rFonts w:ascii="Times New Roman" w:hAnsi="Times New Roman"/>
                <w:sz w:val="24"/>
                <w:szCs w:val="24"/>
              </w:rPr>
              <w:t>Обучение проведено на безвозмездной основе</w:t>
            </w:r>
          </w:p>
        </w:tc>
      </w:tr>
      <w:tr w:rsidR="00BF126C" w:rsidRPr="00B43CAD" w14:paraId="52A92B64" w14:textId="77777777" w:rsidTr="00B8283C">
        <w:tc>
          <w:tcPr>
            <w:tcW w:w="568" w:type="dxa"/>
          </w:tcPr>
          <w:p w14:paraId="5B4498A0" w14:textId="77777777" w:rsidR="00BF126C" w:rsidRPr="002F2E48" w:rsidRDefault="00BF126C" w:rsidP="00BF126C">
            <w:pPr>
              <w:tabs>
                <w:tab w:val="left" w:pos="1515"/>
              </w:tabs>
              <w:autoSpaceDE w:val="0"/>
              <w:autoSpaceDN w:val="0"/>
              <w:adjustRightInd w:val="0"/>
              <w:rPr>
                <w:rFonts w:ascii="Times New Roman" w:eastAsia="Calibri" w:hAnsi="Times New Roman"/>
                <w:bCs/>
                <w:sz w:val="24"/>
                <w:szCs w:val="24"/>
              </w:rPr>
            </w:pPr>
            <w:r>
              <w:rPr>
                <w:rFonts w:ascii="Times New Roman" w:eastAsia="Calibri" w:hAnsi="Times New Roman"/>
                <w:bCs/>
                <w:sz w:val="24"/>
                <w:szCs w:val="24"/>
              </w:rPr>
              <w:t>2.2.8</w:t>
            </w:r>
          </w:p>
        </w:tc>
        <w:tc>
          <w:tcPr>
            <w:tcW w:w="2722" w:type="dxa"/>
          </w:tcPr>
          <w:p w14:paraId="71A02390" w14:textId="77777777" w:rsidR="00BF126C" w:rsidRPr="00BF126C" w:rsidRDefault="00BF126C" w:rsidP="00BF126C">
            <w:pPr>
              <w:tabs>
                <w:tab w:val="left" w:pos="1515"/>
              </w:tabs>
              <w:autoSpaceDE w:val="0"/>
              <w:autoSpaceDN w:val="0"/>
              <w:adjustRightInd w:val="0"/>
              <w:jc w:val="both"/>
              <w:rPr>
                <w:rFonts w:ascii="Times New Roman" w:eastAsia="Calibri" w:hAnsi="Times New Roman"/>
                <w:bCs/>
                <w:sz w:val="24"/>
                <w:szCs w:val="24"/>
              </w:rPr>
            </w:pPr>
            <w:r w:rsidRPr="00BF126C">
              <w:rPr>
                <w:rFonts w:ascii="Times New Roman" w:eastAsia="Calibri" w:hAnsi="Times New Roman"/>
                <w:bCs/>
                <w:sz w:val="24"/>
                <w:szCs w:val="24"/>
              </w:rPr>
              <w:t xml:space="preserve">Разработка проектно-сметного расчета на монтаж АУПС и СОУЭ </w:t>
            </w:r>
          </w:p>
        </w:tc>
        <w:tc>
          <w:tcPr>
            <w:tcW w:w="992" w:type="dxa"/>
          </w:tcPr>
          <w:p w14:paraId="27814BAB" w14:textId="77777777" w:rsidR="00BF126C" w:rsidRDefault="00E32D59" w:rsidP="00BF126C">
            <w:pPr>
              <w:jc w:val="center"/>
              <w:rPr>
                <w:rFonts w:ascii="Times New Roman" w:hAnsi="Times New Roman"/>
                <w:sz w:val="24"/>
                <w:szCs w:val="24"/>
              </w:rPr>
            </w:pPr>
            <w:r>
              <w:rPr>
                <w:rFonts w:ascii="Times New Roman" w:hAnsi="Times New Roman"/>
                <w:sz w:val="24"/>
                <w:szCs w:val="24"/>
              </w:rPr>
              <w:t>87,5</w:t>
            </w:r>
          </w:p>
        </w:tc>
        <w:tc>
          <w:tcPr>
            <w:tcW w:w="1418" w:type="dxa"/>
          </w:tcPr>
          <w:p w14:paraId="26409871" w14:textId="77777777" w:rsidR="00BF126C" w:rsidRPr="00B43CAD" w:rsidRDefault="00BF126C" w:rsidP="00BF126C">
            <w:pPr>
              <w:jc w:val="center"/>
              <w:rPr>
                <w:rFonts w:ascii="Times New Roman" w:hAnsi="Times New Roman"/>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1724FF2B" w14:textId="77777777" w:rsidR="00BF126C" w:rsidRDefault="00BF126C" w:rsidP="00BF126C">
            <w:pPr>
              <w:jc w:val="center"/>
              <w:rPr>
                <w:rFonts w:ascii="Times New Roman" w:hAnsi="Times New Roman"/>
                <w:sz w:val="24"/>
                <w:szCs w:val="24"/>
              </w:rPr>
            </w:pPr>
            <w:r>
              <w:rPr>
                <w:rFonts w:ascii="Times New Roman" w:hAnsi="Times New Roman"/>
                <w:sz w:val="24"/>
                <w:szCs w:val="24"/>
              </w:rPr>
              <w:t>80,0</w:t>
            </w:r>
          </w:p>
        </w:tc>
        <w:tc>
          <w:tcPr>
            <w:tcW w:w="1417" w:type="dxa"/>
          </w:tcPr>
          <w:p w14:paraId="015DDF7B" w14:textId="77777777" w:rsidR="00BF126C" w:rsidRPr="00647F50" w:rsidRDefault="001F0D0E" w:rsidP="00BF126C">
            <w:pPr>
              <w:jc w:val="center"/>
              <w:rPr>
                <w:rFonts w:ascii="Times New Roman" w:hAnsi="Times New Roman"/>
                <w:sz w:val="24"/>
                <w:szCs w:val="24"/>
              </w:rPr>
            </w:pPr>
            <w:r>
              <w:rPr>
                <w:rFonts w:ascii="Times New Roman" w:hAnsi="Times New Roman"/>
                <w:sz w:val="24"/>
                <w:szCs w:val="24"/>
              </w:rPr>
              <w:t>70,0</w:t>
            </w:r>
          </w:p>
        </w:tc>
        <w:tc>
          <w:tcPr>
            <w:tcW w:w="1743" w:type="dxa"/>
          </w:tcPr>
          <w:p w14:paraId="09531068" w14:textId="77777777" w:rsidR="00BF126C" w:rsidRPr="00B43CAD" w:rsidRDefault="00BF126C" w:rsidP="00BF126C">
            <w:pPr>
              <w:widowControl w:val="0"/>
              <w:jc w:val="center"/>
              <w:rPr>
                <w:rFonts w:ascii="Times New Roman" w:hAnsi="Times New Roman"/>
                <w:sz w:val="24"/>
                <w:szCs w:val="24"/>
              </w:rPr>
            </w:pPr>
          </w:p>
        </w:tc>
      </w:tr>
      <w:tr w:rsidR="00741704" w:rsidRPr="00B43CAD" w14:paraId="707338FE" w14:textId="77777777" w:rsidTr="00B8283C">
        <w:tc>
          <w:tcPr>
            <w:tcW w:w="568" w:type="dxa"/>
          </w:tcPr>
          <w:p w14:paraId="3EF276DA" w14:textId="77777777" w:rsidR="00741704" w:rsidRDefault="00741704" w:rsidP="00BF126C">
            <w:pPr>
              <w:tabs>
                <w:tab w:val="left" w:pos="1515"/>
              </w:tabs>
              <w:autoSpaceDE w:val="0"/>
              <w:autoSpaceDN w:val="0"/>
              <w:adjustRightInd w:val="0"/>
              <w:rPr>
                <w:rFonts w:ascii="Times New Roman" w:eastAsia="Calibri" w:hAnsi="Times New Roman"/>
                <w:bCs/>
                <w:sz w:val="24"/>
                <w:szCs w:val="24"/>
              </w:rPr>
            </w:pPr>
            <w:r>
              <w:rPr>
                <w:rFonts w:ascii="Times New Roman" w:eastAsia="Calibri" w:hAnsi="Times New Roman"/>
                <w:bCs/>
                <w:sz w:val="24"/>
                <w:szCs w:val="24"/>
              </w:rPr>
              <w:lastRenderedPageBreak/>
              <w:t>2.2.9</w:t>
            </w:r>
          </w:p>
        </w:tc>
        <w:tc>
          <w:tcPr>
            <w:tcW w:w="2722" w:type="dxa"/>
          </w:tcPr>
          <w:p w14:paraId="76C67158" w14:textId="77777777" w:rsidR="00741704" w:rsidRPr="00741704" w:rsidRDefault="00741704" w:rsidP="00BF126C">
            <w:pPr>
              <w:tabs>
                <w:tab w:val="left" w:pos="1515"/>
              </w:tabs>
              <w:autoSpaceDE w:val="0"/>
              <w:autoSpaceDN w:val="0"/>
              <w:adjustRightInd w:val="0"/>
              <w:jc w:val="both"/>
              <w:rPr>
                <w:rFonts w:ascii="Times New Roman" w:eastAsia="Calibri" w:hAnsi="Times New Roman"/>
                <w:bCs/>
                <w:sz w:val="24"/>
                <w:szCs w:val="24"/>
              </w:rPr>
            </w:pPr>
            <w:r w:rsidRPr="00741704">
              <w:rPr>
                <w:rFonts w:ascii="Times New Roman" w:eastAsia="Calibri" w:hAnsi="Times New Roman"/>
                <w:bCs/>
                <w:sz w:val="24"/>
                <w:szCs w:val="24"/>
              </w:rPr>
              <w:t>Приобретение датчиков, аккумулятора, кожухов в ЦКД</w:t>
            </w:r>
          </w:p>
        </w:tc>
        <w:tc>
          <w:tcPr>
            <w:tcW w:w="992" w:type="dxa"/>
          </w:tcPr>
          <w:p w14:paraId="35F7293E" w14:textId="77777777" w:rsidR="00741704" w:rsidRDefault="00741704" w:rsidP="00BF126C">
            <w:pPr>
              <w:jc w:val="center"/>
              <w:rPr>
                <w:rFonts w:ascii="Times New Roman" w:hAnsi="Times New Roman"/>
                <w:sz w:val="24"/>
                <w:szCs w:val="24"/>
              </w:rPr>
            </w:pPr>
          </w:p>
        </w:tc>
        <w:tc>
          <w:tcPr>
            <w:tcW w:w="1418" w:type="dxa"/>
          </w:tcPr>
          <w:p w14:paraId="65F5F521" w14:textId="77777777" w:rsidR="00741704" w:rsidRPr="00B43CAD" w:rsidRDefault="00741704" w:rsidP="00BF126C">
            <w:pPr>
              <w:jc w:val="center"/>
              <w:rPr>
                <w:rFonts w:ascii="Times New Roman" w:hAnsi="Times New Roman"/>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27C9E960" w14:textId="77777777" w:rsidR="00741704" w:rsidRDefault="00741704" w:rsidP="00BF126C">
            <w:pPr>
              <w:jc w:val="center"/>
              <w:rPr>
                <w:rFonts w:ascii="Times New Roman" w:hAnsi="Times New Roman"/>
                <w:sz w:val="24"/>
                <w:szCs w:val="24"/>
              </w:rPr>
            </w:pPr>
            <w:r>
              <w:rPr>
                <w:rFonts w:ascii="Times New Roman" w:hAnsi="Times New Roman"/>
                <w:sz w:val="24"/>
                <w:szCs w:val="24"/>
              </w:rPr>
              <w:t>0</w:t>
            </w:r>
          </w:p>
        </w:tc>
        <w:tc>
          <w:tcPr>
            <w:tcW w:w="1417" w:type="dxa"/>
          </w:tcPr>
          <w:p w14:paraId="080AE16B" w14:textId="77777777" w:rsidR="00741704" w:rsidRDefault="00741704" w:rsidP="00BF126C">
            <w:pPr>
              <w:jc w:val="center"/>
              <w:rPr>
                <w:rFonts w:ascii="Times New Roman" w:hAnsi="Times New Roman"/>
                <w:sz w:val="24"/>
                <w:szCs w:val="24"/>
              </w:rPr>
            </w:pPr>
            <w:r>
              <w:rPr>
                <w:rFonts w:ascii="Times New Roman" w:hAnsi="Times New Roman"/>
                <w:sz w:val="24"/>
                <w:szCs w:val="24"/>
              </w:rPr>
              <w:t>27,3</w:t>
            </w:r>
          </w:p>
        </w:tc>
        <w:tc>
          <w:tcPr>
            <w:tcW w:w="1743" w:type="dxa"/>
          </w:tcPr>
          <w:p w14:paraId="24767BAC" w14:textId="77777777" w:rsidR="00741704" w:rsidRPr="00B43CAD" w:rsidRDefault="00741704" w:rsidP="00BF126C">
            <w:pPr>
              <w:widowControl w:val="0"/>
              <w:jc w:val="center"/>
              <w:rPr>
                <w:rFonts w:ascii="Times New Roman" w:hAnsi="Times New Roman"/>
                <w:sz w:val="24"/>
                <w:szCs w:val="24"/>
              </w:rPr>
            </w:pPr>
          </w:p>
        </w:tc>
      </w:tr>
      <w:tr w:rsidR="00BF126C" w:rsidRPr="00B43CAD" w14:paraId="36353005" w14:textId="77777777" w:rsidTr="00B8283C">
        <w:tc>
          <w:tcPr>
            <w:tcW w:w="568" w:type="dxa"/>
          </w:tcPr>
          <w:p w14:paraId="0F5E5B5E" w14:textId="77777777" w:rsidR="00BF126C" w:rsidRPr="00B43CAD" w:rsidRDefault="00BF126C" w:rsidP="00BF126C">
            <w:pPr>
              <w:widowControl w:val="0"/>
              <w:jc w:val="center"/>
              <w:rPr>
                <w:rFonts w:ascii="Times New Roman" w:hAnsi="Times New Roman"/>
                <w:sz w:val="24"/>
                <w:szCs w:val="24"/>
              </w:rPr>
            </w:pPr>
          </w:p>
        </w:tc>
        <w:tc>
          <w:tcPr>
            <w:tcW w:w="2722" w:type="dxa"/>
          </w:tcPr>
          <w:p w14:paraId="31E3D8A0" w14:textId="77777777" w:rsidR="00BF126C" w:rsidRPr="00F63A03" w:rsidRDefault="00BF126C" w:rsidP="00BF126C">
            <w:pPr>
              <w:widowControl w:val="0"/>
              <w:rPr>
                <w:rFonts w:ascii="Times New Roman" w:hAnsi="Times New Roman"/>
                <w:sz w:val="24"/>
                <w:szCs w:val="24"/>
              </w:rPr>
            </w:pPr>
            <w:r w:rsidRPr="00F63A03">
              <w:rPr>
                <w:rFonts w:ascii="Times New Roman" w:eastAsia="Calibri" w:hAnsi="Times New Roman"/>
                <w:bCs/>
                <w:sz w:val="24"/>
                <w:szCs w:val="24"/>
              </w:rPr>
              <w:t>Итого по объектам культуры:</w:t>
            </w:r>
          </w:p>
        </w:tc>
        <w:tc>
          <w:tcPr>
            <w:tcW w:w="992" w:type="dxa"/>
          </w:tcPr>
          <w:p w14:paraId="0CFA43CD" w14:textId="77777777" w:rsidR="00BF126C" w:rsidRDefault="00E32D59" w:rsidP="00BF126C">
            <w:pPr>
              <w:jc w:val="center"/>
              <w:rPr>
                <w:rFonts w:ascii="Times New Roman" w:hAnsi="Times New Roman"/>
                <w:sz w:val="24"/>
                <w:szCs w:val="24"/>
              </w:rPr>
            </w:pPr>
            <w:r>
              <w:rPr>
                <w:rFonts w:ascii="Times New Roman" w:hAnsi="Times New Roman"/>
                <w:sz w:val="24"/>
                <w:szCs w:val="24"/>
              </w:rPr>
              <w:t>104</w:t>
            </w:r>
          </w:p>
        </w:tc>
        <w:tc>
          <w:tcPr>
            <w:tcW w:w="1418" w:type="dxa"/>
          </w:tcPr>
          <w:p w14:paraId="7807C27F" w14:textId="77777777" w:rsidR="00BF126C" w:rsidRPr="009929AA" w:rsidRDefault="00BF126C" w:rsidP="00BF126C">
            <w:pPr>
              <w:jc w:val="center"/>
              <w:rPr>
                <w:rFonts w:ascii="Times New Roman" w:hAnsi="Times New Roman"/>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5CBD76B9" w14:textId="77777777" w:rsidR="00BF126C" w:rsidRPr="005F0295" w:rsidRDefault="00BF126C" w:rsidP="00BF126C">
            <w:pPr>
              <w:jc w:val="center"/>
              <w:rPr>
                <w:rFonts w:ascii="Times New Roman" w:hAnsi="Times New Roman"/>
                <w:sz w:val="24"/>
                <w:szCs w:val="24"/>
              </w:rPr>
            </w:pPr>
            <w:r>
              <w:rPr>
                <w:rFonts w:ascii="Times New Roman" w:hAnsi="Times New Roman"/>
                <w:sz w:val="24"/>
                <w:szCs w:val="24"/>
              </w:rPr>
              <w:t>269,9</w:t>
            </w:r>
          </w:p>
        </w:tc>
        <w:tc>
          <w:tcPr>
            <w:tcW w:w="1417" w:type="dxa"/>
          </w:tcPr>
          <w:p w14:paraId="6B808952" w14:textId="77777777" w:rsidR="00BF126C" w:rsidRPr="00647F50" w:rsidRDefault="0063689B" w:rsidP="00215083">
            <w:pPr>
              <w:jc w:val="center"/>
              <w:rPr>
                <w:rFonts w:ascii="Times New Roman" w:hAnsi="Times New Roman"/>
                <w:sz w:val="24"/>
                <w:szCs w:val="24"/>
              </w:rPr>
            </w:pPr>
            <w:r>
              <w:rPr>
                <w:rFonts w:ascii="Times New Roman" w:hAnsi="Times New Roman"/>
                <w:sz w:val="24"/>
                <w:szCs w:val="24"/>
              </w:rPr>
              <w:t>280,6</w:t>
            </w:r>
          </w:p>
        </w:tc>
        <w:tc>
          <w:tcPr>
            <w:tcW w:w="1743" w:type="dxa"/>
            <w:vMerge w:val="restart"/>
          </w:tcPr>
          <w:p w14:paraId="3D210121" w14:textId="77777777" w:rsidR="00BF126C" w:rsidRPr="00B43CAD" w:rsidRDefault="00BF126C" w:rsidP="00BF126C">
            <w:pPr>
              <w:widowControl w:val="0"/>
              <w:jc w:val="center"/>
              <w:rPr>
                <w:rFonts w:ascii="Times New Roman" w:hAnsi="Times New Roman"/>
                <w:sz w:val="24"/>
                <w:szCs w:val="24"/>
              </w:rPr>
            </w:pPr>
          </w:p>
        </w:tc>
      </w:tr>
      <w:tr w:rsidR="00BF126C" w:rsidRPr="00B43CAD" w14:paraId="60767E58" w14:textId="77777777" w:rsidTr="00683B8F">
        <w:trPr>
          <w:trHeight w:val="276"/>
        </w:trPr>
        <w:tc>
          <w:tcPr>
            <w:tcW w:w="568" w:type="dxa"/>
            <w:vMerge w:val="restart"/>
          </w:tcPr>
          <w:p w14:paraId="31801246" w14:textId="77777777" w:rsidR="00BF126C" w:rsidRPr="00B43CAD" w:rsidRDefault="00BF126C" w:rsidP="00BF126C">
            <w:pPr>
              <w:widowControl w:val="0"/>
              <w:jc w:val="center"/>
              <w:rPr>
                <w:rFonts w:ascii="Times New Roman" w:hAnsi="Times New Roman"/>
                <w:sz w:val="24"/>
                <w:szCs w:val="24"/>
              </w:rPr>
            </w:pPr>
            <w:r>
              <w:rPr>
                <w:rFonts w:ascii="Times New Roman" w:hAnsi="Times New Roman"/>
                <w:sz w:val="24"/>
                <w:szCs w:val="24"/>
              </w:rPr>
              <w:t>2.3.1</w:t>
            </w:r>
          </w:p>
        </w:tc>
        <w:tc>
          <w:tcPr>
            <w:tcW w:w="2722" w:type="dxa"/>
            <w:vMerge w:val="restart"/>
          </w:tcPr>
          <w:p w14:paraId="1949D4D5" w14:textId="77777777" w:rsidR="00BF126C" w:rsidRPr="00F63A03" w:rsidRDefault="00BF126C" w:rsidP="00BF126C">
            <w:pPr>
              <w:widowControl w:val="0"/>
              <w:rPr>
                <w:rFonts w:ascii="Times New Roman" w:hAnsi="Times New Roman"/>
                <w:sz w:val="24"/>
                <w:szCs w:val="24"/>
              </w:rPr>
            </w:pPr>
            <w:r w:rsidRPr="00F63A03">
              <w:rPr>
                <w:rFonts w:ascii="Times New Roman" w:hAnsi="Times New Roman"/>
                <w:sz w:val="24"/>
                <w:szCs w:val="24"/>
              </w:rPr>
              <w:t>Выполнение  работ по техническому обслуживанию установки пожарной сигнализации с возможностью вывода тревожных сигналов</w:t>
            </w:r>
          </w:p>
        </w:tc>
        <w:tc>
          <w:tcPr>
            <w:tcW w:w="992" w:type="dxa"/>
            <w:vMerge w:val="restart"/>
          </w:tcPr>
          <w:p w14:paraId="4076BB35" w14:textId="77777777" w:rsidR="00BF126C" w:rsidRDefault="00BF126C" w:rsidP="00BF126C">
            <w:pPr>
              <w:jc w:val="center"/>
              <w:rPr>
                <w:rFonts w:ascii="Times New Roman" w:hAnsi="Times New Roman"/>
                <w:sz w:val="24"/>
                <w:szCs w:val="24"/>
              </w:rPr>
            </w:pPr>
          </w:p>
        </w:tc>
        <w:tc>
          <w:tcPr>
            <w:tcW w:w="1418" w:type="dxa"/>
            <w:vMerge w:val="restart"/>
          </w:tcPr>
          <w:p w14:paraId="25F8B334" w14:textId="77777777" w:rsidR="00BF126C" w:rsidRPr="00B43CAD" w:rsidRDefault="00BF126C" w:rsidP="00BF126C">
            <w:pPr>
              <w:jc w:val="center"/>
              <w:rPr>
                <w:rFonts w:ascii="Times New Roman" w:hAnsi="Times New Roman"/>
                <w:b/>
                <w:sz w:val="24"/>
                <w:szCs w:val="24"/>
              </w:rPr>
            </w:pPr>
          </w:p>
        </w:tc>
        <w:tc>
          <w:tcPr>
            <w:tcW w:w="1134" w:type="dxa"/>
            <w:vMerge w:val="restart"/>
          </w:tcPr>
          <w:p w14:paraId="50FF884A" w14:textId="77777777" w:rsidR="00BF126C" w:rsidRPr="005F0295" w:rsidRDefault="00BF126C" w:rsidP="00BF126C">
            <w:pPr>
              <w:jc w:val="center"/>
              <w:rPr>
                <w:rFonts w:ascii="Times New Roman" w:hAnsi="Times New Roman"/>
                <w:sz w:val="24"/>
                <w:szCs w:val="24"/>
              </w:rPr>
            </w:pPr>
          </w:p>
        </w:tc>
        <w:tc>
          <w:tcPr>
            <w:tcW w:w="1417" w:type="dxa"/>
            <w:vMerge w:val="restart"/>
          </w:tcPr>
          <w:p w14:paraId="761C53C6" w14:textId="77777777" w:rsidR="00BF126C" w:rsidRPr="00647F50" w:rsidRDefault="00BF126C" w:rsidP="00BF126C">
            <w:pPr>
              <w:jc w:val="center"/>
              <w:rPr>
                <w:rFonts w:ascii="Times New Roman" w:hAnsi="Times New Roman"/>
                <w:sz w:val="24"/>
                <w:szCs w:val="24"/>
              </w:rPr>
            </w:pPr>
          </w:p>
        </w:tc>
        <w:tc>
          <w:tcPr>
            <w:tcW w:w="1743" w:type="dxa"/>
            <w:vMerge/>
          </w:tcPr>
          <w:p w14:paraId="37C6CB6A" w14:textId="77777777" w:rsidR="00BF126C" w:rsidRPr="00B43CAD" w:rsidRDefault="00BF126C" w:rsidP="00BF126C">
            <w:pPr>
              <w:widowControl w:val="0"/>
              <w:jc w:val="center"/>
              <w:rPr>
                <w:rFonts w:ascii="Times New Roman" w:hAnsi="Times New Roman"/>
                <w:sz w:val="24"/>
                <w:szCs w:val="24"/>
              </w:rPr>
            </w:pPr>
          </w:p>
        </w:tc>
      </w:tr>
      <w:tr w:rsidR="00BF126C" w:rsidRPr="00B43CAD" w14:paraId="0819372F" w14:textId="77777777" w:rsidTr="00B8283C">
        <w:trPr>
          <w:trHeight w:val="567"/>
        </w:trPr>
        <w:tc>
          <w:tcPr>
            <w:tcW w:w="568" w:type="dxa"/>
            <w:vMerge/>
          </w:tcPr>
          <w:p w14:paraId="3CD9D1D5" w14:textId="77777777" w:rsidR="00BF126C" w:rsidRDefault="00BF126C" w:rsidP="00BF126C">
            <w:pPr>
              <w:widowControl w:val="0"/>
              <w:jc w:val="center"/>
              <w:rPr>
                <w:rFonts w:ascii="Times New Roman" w:hAnsi="Times New Roman"/>
                <w:sz w:val="24"/>
                <w:szCs w:val="24"/>
              </w:rPr>
            </w:pPr>
          </w:p>
        </w:tc>
        <w:tc>
          <w:tcPr>
            <w:tcW w:w="2722" w:type="dxa"/>
            <w:vMerge/>
          </w:tcPr>
          <w:p w14:paraId="0B53A662" w14:textId="77777777" w:rsidR="00BF126C" w:rsidRPr="00F63A03" w:rsidRDefault="00BF126C" w:rsidP="00BF126C">
            <w:pPr>
              <w:widowControl w:val="0"/>
              <w:rPr>
                <w:rFonts w:ascii="Times New Roman" w:hAnsi="Times New Roman"/>
                <w:sz w:val="24"/>
                <w:szCs w:val="24"/>
              </w:rPr>
            </w:pPr>
          </w:p>
        </w:tc>
        <w:tc>
          <w:tcPr>
            <w:tcW w:w="992" w:type="dxa"/>
            <w:vMerge/>
          </w:tcPr>
          <w:p w14:paraId="2322B473" w14:textId="77777777" w:rsidR="00BF126C" w:rsidRDefault="00BF126C" w:rsidP="00BF126C">
            <w:pPr>
              <w:jc w:val="center"/>
              <w:rPr>
                <w:rFonts w:ascii="Times New Roman" w:hAnsi="Times New Roman"/>
                <w:sz w:val="24"/>
                <w:szCs w:val="24"/>
              </w:rPr>
            </w:pPr>
          </w:p>
        </w:tc>
        <w:tc>
          <w:tcPr>
            <w:tcW w:w="1418" w:type="dxa"/>
            <w:vMerge/>
          </w:tcPr>
          <w:p w14:paraId="0571781F" w14:textId="77777777" w:rsidR="00BF126C" w:rsidRPr="00B43CAD" w:rsidRDefault="00BF126C" w:rsidP="00BF126C">
            <w:pPr>
              <w:jc w:val="center"/>
              <w:rPr>
                <w:rFonts w:ascii="Times New Roman" w:hAnsi="Times New Roman"/>
                <w:b/>
                <w:sz w:val="24"/>
                <w:szCs w:val="24"/>
              </w:rPr>
            </w:pPr>
          </w:p>
        </w:tc>
        <w:tc>
          <w:tcPr>
            <w:tcW w:w="1134" w:type="dxa"/>
            <w:vMerge/>
          </w:tcPr>
          <w:p w14:paraId="6D19F6A8" w14:textId="77777777" w:rsidR="00BF126C" w:rsidRPr="005F0295" w:rsidRDefault="00BF126C" w:rsidP="00BF126C">
            <w:pPr>
              <w:jc w:val="center"/>
              <w:rPr>
                <w:rFonts w:ascii="Times New Roman" w:hAnsi="Times New Roman"/>
                <w:sz w:val="24"/>
                <w:szCs w:val="24"/>
              </w:rPr>
            </w:pPr>
          </w:p>
        </w:tc>
        <w:tc>
          <w:tcPr>
            <w:tcW w:w="1417" w:type="dxa"/>
            <w:vMerge/>
          </w:tcPr>
          <w:p w14:paraId="18186A1E" w14:textId="77777777" w:rsidR="00BF126C" w:rsidRPr="00647F50" w:rsidRDefault="00BF126C" w:rsidP="00BF126C">
            <w:pPr>
              <w:jc w:val="center"/>
              <w:rPr>
                <w:rFonts w:ascii="Times New Roman" w:hAnsi="Times New Roman"/>
                <w:sz w:val="24"/>
                <w:szCs w:val="24"/>
              </w:rPr>
            </w:pPr>
          </w:p>
        </w:tc>
        <w:tc>
          <w:tcPr>
            <w:tcW w:w="1743" w:type="dxa"/>
          </w:tcPr>
          <w:p w14:paraId="7BABC7B4" w14:textId="77777777" w:rsidR="00BF126C" w:rsidRPr="00B43CAD" w:rsidRDefault="00BF126C" w:rsidP="00BF126C">
            <w:pPr>
              <w:widowControl w:val="0"/>
              <w:jc w:val="center"/>
              <w:rPr>
                <w:rFonts w:ascii="Times New Roman" w:hAnsi="Times New Roman"/>
                <w:sz w:val="24"/>
                <w:szCs w:val="24"/>
              </w:rPr>
            </w:pPr>
          </w:p>
        </w:tc>
      </w:tr>
      <w:tr w:rsidR="00BF126C" w:rsidRPr="00B43CAD" w14:paraId="0FB29137" w14:textId="77777777" w:rsidTr="00B8283C">
        <w:tc>
          <w:tcPr>
            <w:tcW w:w="568" w:type="dxa"/>
          </w:tcPr>
          <w:p w14:paraId="4A66C40A" w14:textId="77777777" w:rsidR="00BF126C" w:rsidRPr="00B43CAD" w:rsidRDefault="00BF126C" w:rsidP="00BF126C">
            <w:pPr>
              <w:widowControl w:val="0"/>
              <w:jc w:val="center"/>
              <w:rPr>
                <w:rFonts w:ascii="Times New Roman" w:hAnsi="Times New Roman"/>
                <w:sz w:val="24"/>
                <w:szCs w:val="24"/>
              </w:rPr>
            </w:pPr>
          </w:p>
        </w:tc>
        <w:tc>
          <w:tcPr>
            <w:tcW w:w="2722" w:type="dxa"/>
          </w:tcPr>
          <w:p w14:paraId="637B95C9" w14:textId="77777777" w:rsidR="00BF126C" w:rsidRPr="00F63A03" w:rsidRDefault="00BF126C" w:rsidP="00BF126C">
            <w:pPr>
              <w:widowControl w:val="0"/>
              <w:rPr>
                <w:rFonts w:ascii="Times New Roman" w:hAnsi="Times New Roman"/>
                <w:sz w:val="24"/>
                <w:szCs w:val="24"/>
              </w:rPr>
            </w:pPr>
            <w:r w:rsidRPr="00F63A03">
              <w:rPr>
                <w:rFonts w:ascii="Times New Roman" w:eastAsia="Calibri" w:hAnsi="Times New Roman"/>
                <w:bCs/>
                <w:sz w:val="24"/>
                <w:szCs w:val="24"/>
              </w:rPr>
              <w:t>Здание администрации муниципального округа</w:t>
            </w:r>
          </w:p>
        </w:tc>
        <w:tc>
          <w:tcPr>
            <w:tcW w:w="992" w:type="dxa"/>
          </w:tcPr>
          <w:p w14:paraId="172E3E47" w14:textId="77777777" w:rsidR="00BF126C" w:rsidRDefault="00FB6746" w:rsidP="00BF126C">
            <w:pPr>
              <w:jc w:val="center"/>
              <w:rPr>
                <w:rFonts w:ascii="Times New Roman" w:hAnsi="Times New Roman"/>
                <w:sz w:val="24"/>
                <w:szCs w:val="24"/>
              </w:rPr>
            </w:pPr>
            <w:r>
              <w:rPr>
                <w:rFonts w:ascii="Times New Roman" w:hAnsi="Times New Roman"/>
                <w:sz w:val="24"/>
                <w:szCs w:val="24"/>
              </w:rPr>
              <w:t>100</w:t>
            </w:r>
          </w:p>
        </w:tc>
        <w:tc>
          <w:tcPr>
            <w:tcW w:w="1418" w:type="dxa"/>
          </w:tcPr>
          <w:p w14:paraId="6417DFBD" w14:textId="77777777" w:rsidR="00BF126C" w:rsidRPr="00B43CAD" w:rsidRDefault="00BF126C" w:rsidP="00BF126C">
            <w:pPr>
              <w:jc w:val="center"/>
              <w:rPr>
                <w:rFonts w:ascii="Times New Roman" w:hAnsi="Times New Roman"/>
                <w:b/>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02EF4D79" w14:textId="77777777" w:rsidR="00BF126C" w:rsidRPr="005F0295" w:rsidRDefault="00E47B9D" w:rsidP="00BF126C">
            <w:pPr>
              <w:jc w:val="center"/>
              <w:rPr>
                <w:rFonts w:ascii="Times New Roman" w:hAnsi="Times New Roman"/>
                <w:sz w:val="24"/>
                <w:szCs w:val="24"/>
              </w:rPr>
            </w:pPr>
            <w:r>
              <w:rPr>
                <w:rFonts w:ascii="Times New Roman" w:hAnsi="Times New Roman"/>
                <w:sz w:val="24"/>
                <w:szCs w:val="24"/>
              </w:rPr>
              <w:t>43,2</w:t>
            </w:r>
          </w:p>
        </w:tc>
        <w:tc>
          <w:tcPr>
            <w:tcW w:w="1417" w:type="dxa"/>
          </w:tcPr>
          <w:p w14:paraId="317BDF71" w14:textId="77777777" w:rsidR="00BF126C" w:rsidRPr="00647F50" w:rsidRDefault="0063689B" w:rsidP="00DE0F3F">
            <w:pPr>
              <w:jc w:val="center"/>
              <w:rPr>
                <w:rFonts w:ascii="Times New Roman" w:hAnsi="Times New Roman"/>
                <w:sz w:val="24"/>
                <w:szCs w:val="24"/>
              </w:rPr>
            </w:pPr>
            <w:r>
              <w:rPr>
                <w:rFonts w:ascii="Times New Roman" w:hAnsi="Times New Roman"/>
                <w:sz w:val="24"/>
                <w:szCs w:val="24"/>
              </w:rPr>
              <w:t>43,2</w:t>
            </w:r>
          </w:p>
        </w:tc>
        <w:tc>
          <w:tcPr>
            <w:tcW w:w="1743" w:type="dxa"/>
          </w:tcPr>
          <w:p w14:paraId="7837CCA3" w14:textId="77777777" w:rsidR="00BF126C" w:rsidRPr="00B43CAD" w:rsidRDefault="00BF126C" w:rsidP="00BF126C">
            <w:pPr>
              <w:widowControl w:val="0"/>
              <w:jc w:val="center"/>
              <w:rPr>
                <w:rFonts w:ascii="Times New Roman" w:hAnsi="Times New Roman"/>
                <w:sz w:val="24"/>
                <w:szCs w:val="24"/>
              </w:rPr>
            </w:pPr>
          </w:p>
        </w:tc>
      </w:tr>
      <w:tr w:rsidR="009E33D7" w:rsidRPr="00B43CAD" w14:paraId="5D45809D" w14:textId="77777777" w:rsidTr="00B8283C">
        <w:tc>
          <w:tcPr>
            <w:tcW w:w="568" w:type="dxa"/>
          </w:tcPr>
          <w:p w14:paraId="5079922B" w14:textId="77777777" w:rsidR="009E33D7" w:rsidRPr="009E33D7" w:rsidRDefault="009E33D7" w:rsidP="009E33D7">
            <w:pPr>
              <w:tabs>
                <w:tab w:val="left" w:pos="1515"/>
              </w:tabs>
              <w:autoSpaceDE w:val="0"/>
              <w:autoSpaceDN w:val="0"/>
              <w:adjustRightInd w:val="0"/>
              <w:rPr>
                <w:rFonts w:ascii="Times New Roman" w:eastAsia="Calibri" w:hAnsi="Times New Roman"/>
                <w:bCs/>
                <w:sz w:val="24"/>
                <w:szCs w:val="24"/>
              </w:rPr>
            </w:pPr>
            <w:r w:rsidRPr="009E33D7">
              <w:rPr>
                <w:rFonts w:ascii="Times New Roman" w:eastAsia="Calibri" w:hAnsi="Times New Roman"/>
                <w:bCs/>
                <w:sz w:val="24"/>
                <w:szCs w:val="24"/>
              </w:rPr>
              <w:t>2.3.2</w:t>
            </w:r>
          </w:p>
        </w:tc>
        <w:tc>
          <w:tcPr>
            <w:tcW w:w="2722" w:type="dxa"/>
          </w:tcPr>
          <w:p w14:paraId="62E95562" w14:textId="77777777" w:rsidR="009E33D7" w:rsidRPr="009E33D7" w:rsidRDefault="009E33D7" w:rsidP="009E33D7">
            <w:pPr>
              <w:tabs>
                <w:tab w:val="left" w:pos="1515"/>
              </w:tabs>
              <w:autoSpaceDE w:val="0"/>
              <w:autoSpaceDN w:val="0"/>
              <w:adjustRightInd w:val="0"/>
              <w:jc w:val="both"/>
              <w:rPr>
                <w:rFonts w:ascii="Times New Roman" w:eastAsia="Calibri" w:hAnsi="Times New Roman"/>
                <w:bCs/>
                <w:sz w:val="24"/>
                <w:szCs w:val="24"/>
              </w:rPr>
            </w:pPr>
            <w:r w:rsidRPr="009E33D7">
              <w:rPr>
                <w:rFonts w:ascii="Times New Roman" w:eastAsia="Calibri" w:hAnsi="Times New Roman"/>
                <w:bCs/>
                <w:sz w:val="24"/>
                <w:szCs w:val="24"/>
              </w:rPr>
              <w:t>Перезарядка огнетушителей</w:t>
            </w:r>
          </w:p>
        </w:tc>
        <w:tc>
          <w:tcPr>
            <w:tcW w:w="992" w:type="dxa"/>
          </w:tcPr>
          <w:p w14:paraId="2C7D81AB" w14:textId="77777777" w:rsidR="009E33D7" w:rsidRPr="00A5429E" w:rsidRDefault="00FB6746" w:rsidP="009E33D7">
            <w:pPr>
              <w:jc w:val="center"/>
              <w:rPr>
                <w:rFonts w:ascii="Times New Roman" w:hAnsi="Times New Roman"/>
                <w:sz w:val="24"/>
                <w:szCs w:val="24"/>
              </w:rPr>
            </w:pPr>
            <w:r>
              <w:rPr>
                <w:rFonts w:ascii="Times New Roman" w:hAnsi="Times New Roman"/>
                <w:sz w:val="24"/>
                <w:szCs w:val="24"/>
              </w:rPr>
              <w:t>100</w:t>
            </w:r>
          </w:p>
        </w:tc>
        <w:tc>
          <w:tcPr>
            <w:tcW w:w="1418" w:type="dxa"/>
          </w:tcPr>
          <w:p w14:paraId="65E45AA1" w14:textId="77777777" w:rsidR="009E33D7" w:rsidRPr="00B43CAD" w:rsidRDefault="009E33D7" w:rsidP="009E33D7">
            <w:pPr>
              <w:jc w:val="center"/>
              <w:rPr>
                <w:rFonts w:ascii="Times New Roman" w:hAnsi="Times New Roman"/>
                <w:b/>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0475C6B5" w14:textId="77777777" w:rsidR="009E33D7" w:rsidRPr="00F63A03" w:rsidRDefault="009E33D7" w:rsidP="009E33D7">
            <w:pPr>
              <w:tabs>
                <w:tab w:val="left" w:pos="1515"/>
              </w:tabs>
              <w:autoSpaceDE w:val="0"/>
              <w:autoSpaceDN w:val="0"/>
              <w:adjustRightInd w:val="0"/>
              <w:jc w:val="center"/>
              <w:rPr>
                <w:rFonts w:ascii="Times New Roman" w:eastAsia="Calibri" w:hAnsi="Times New Roman"/>
                <w:bCs/>
                <w:sz w:val="24"/>
                <w:szCs w:val="24"/>
              </w:rPr>
            </w:pPr>
            <w:r>
              <w:rPr>
                <w:rFonts w:ascii="Times New Roman" w:eastAsia="Calibri" w:hAnsi="Times New Roman"/>
                <w:bCs/>
                <w:sz w:val="24"/>
                <w:szCs w:val="24"/>
              </w:rPr>
              <w:t>5,0</w:t>
            </w:r>
          </w:p>
        </w:tc>
        <w:tc>
          <w:tcPr>
            <w:tcW w:w="1417" w:type="dxa"/>
          </w:tcPr>
          <w:p w14:paraId="3554B6AA" w14:textId="77777777" w:rsidR="009E33D7" w:rsidRPr="00647F50" w:rsidRDefault="0063689B" w:rsidP="009E33D7">
            <w:pPr>
              <w:jc w:val="center"/>
              <w:rPr>
                <w:rFonts w:ascii="Times New Roman" w:hAnsi="Times New Roman"/>
                <w:sz w:val="24"/>
                <w:szCs w:val="24"/>
              </w:rPr>
            </w:pPr>
            <w:r>
              <w:rPr>
                <w:rFonts w:ascii="Times New Roman" w:hAnsi="Times New Roman"/>
                <w:sz w:val="24"/>
                <w:szCs w:val="24"/>
              </w:rPr>
              <w:t>5,</w:t>
            </w:r>
            <w:r w:rsidR="001F0D0E">
              <w:rPr>
                <w:rFonts w:ascii="Times New Roman" w:hAnsi="Times New Roman"/>
                <w:sz w:val="24"/>
                <w:szCs w:val="24"/>
              </w:rPr>
              <w:t>0</w:t>
            </w:r>
          </w:p>
        </w:tc>
        <w:tc>
          <w:tcPr>
            <w:tcW w:w="1743" w:type="dxa"/>
          </w:tcPr>
          <w:p w14:paraId="0DF07858" w14:textId="77777777" w:rsidR="009E33D7" w:rsidRPr="00B43CAD" w:rsidRDefault="009E33D7" w:rsidP="009E33D7">
            <w:pPr>
              <w:widowControl w:val="0"/>
              <w:jc w:val="center"/>
              <w:rPr>
                <w:rFonts w:ascii="Times New Roman" w:hAnsi="Times New Roman"/>
                <w:sz w:val="24"/>
                <w:szCs w:val="24"/>
              </w:rPr>
            </w:pPr>
          </w:p>
        </w:tc>
      </w:tr>
      <w:tr w:rsidR="009E33D7" w:rsidRPr="00B43CAD" w14:paraId="0091872D" w14:textId="77777777" w:rsidTr="00B8283C">
        <w:tc>
          <w:tcPr>
            <w:tcW w:w="568" w:type="dxa"/>
          </w:tcPr>
          <w:p w14:paraId="4E63ED29" w14:textId="77777777" w:rsidR="009E33D7" w:rsidRPr="00B43CAD" w:rsidRDefault="009E33D7" w:rsidP="009E33D7">
            <w:pPr>
              <w:widowControl w:val="0"/>
              <w:jc w:val="center"/>
              <w:rPr>
                <w:rFonts w:ascii="Times New Roman" w:hAnsi="Times New Roman"/>
                <w:sz w:val="24"/>
                <w:szCs w:val="24"/>
              </w:rPr>
            </w:pPr>
            <w:r>
              <w:rPr>
                <w:rFonts w:ascii="Times New Roman" w:hAnsi="Times New Roman"/>
                <w:sz w:val="24"/>
                <w:szCs w:val="24"/>
              </w:rPr>
              <w:t>2.3.5</w:t>
            </w:r>
          </w:p>
        </w:tc>
        <w:tc>
          <w:tcPr>
            <w:tcW w:w="2722" w:type="dxa"/>
          </w:tcPr>
          <w:p w14:paraId="6A8E2DD6" w14:textId="77777777" w:rsidR="009E33D7" w:rsidRPr="00F63A03" w:rsidRDefault="009E33D7" w:rsidP="009E33D7">
            <w:pPr>
              <w:tabs>
                <w:tab w:val="left" w:pos="1515"/>
              </w:tabs>
              <w:autoSpaceDE w:val="0"/>
              <w:autoSpaceDN w:val="0"/>
              <w:adjustRightInd w:val="0"/>
              <w:jc w:val="both"/>
              <w:rPr>
                <w:rFonts w:ascii="Times New Roman" w:eastAsia="Calibri" w:hAnsi="Times New Roman"/>
                <w:bCs/>
                <w:sz w:val="24"/>
                <w:szCs w:val="24"/>
              </w:rPr>
            </w:pPr>
            <w:r w:rsidRPr="00F63A03">
              <w:rPr>
                <w:rFonts w:ascii="Times New Roman" w:eastAsia="Calibri" w:hAnsi="Times New Roman"/>
                <w:bCs/>
                <w:sz w:val="24"/>
                <w:szCs w:val="24"/>
              </w:rPr>
              <w:t>Опашка населенных пунктов</w:t>
            </w:r>
          </w:p>
        </w:tc>
        <w:tc>
          <w:tcPr>
            <w:tcW w:w="992" w:type="dxa"/>
          </w:tcPr>
          <w:p w14:paraId="6B8152D1" w14:textId="77777777" w:rsidR="009E33D7" w:rsidRPr="00810D86" w:rsidRDefault="00FB6746" w:rsidP="009E33D7">
            <w:pPr>
              <w:jc w:val="center"/>
              <w:rPr>
                <w:rFonts w:ascii="Times New Roman" w:hAnsi="Times New Roman"/>
                <w:sz w:val="24"/>
                <w:szCs w:val="24"/>
              </w:rPr>
            </w:pPr>
            <w:r>
              <w:rPr>
                <w:rFonts w:ascii="Times New Roman" w:hAnsi="Times New Roman"/>
                <w:sz w:val="24"/>
                <w:szCs w:val="24"/>
              </w:rPr>
              <w:t>79,9</w:t>
            </w:r>
          </w:p>
        </w:tc>
        <w:tc>
          <w:tcPr>
            <w:tcW w:w="1418" w:type="dxa"/>
          </w:tcPr>
          <w:p w14:paraId="5B53013A" w14:textId="77777777" w:rsidR="009E33D7" w:rsidRPr="00D1276D" w:rsidRDefault="009E33D7" w:rsidP="009E33D7">
            <w:pPr>
              <w:jc w:val="center"/>
              <w:rPr>
                <w:rFonts w:ascii="Times New Roman" w:hAnsi="Times New Roman"/>
                <w:b/>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1A62FE17" w14:textId="77777777" w:rsidR="009E33D7" w:rsidRPr="00F63A03" w:rsidRDefault="009E33D7" w:rsidP="009E33D7">
            <w:pPr>
              <w:tabs>
                <w:tab w:val="left" w:pos="1515"/>
              </w:tabs>
              <w:autoSpaceDE w:val="0"/>
              <w:autoSpaceDN w:val="0"/>
              <w:adjustRightInd w:val="0"/>
              <w:jc w:val="center"/>
              <w:rPr>
                <w:rFonts w:ascii="Times New Roman" w:eastAsia="Calibri" w:hAnsi="Times New Roman"/>
                <w:bCs/>
                <w:sz w:val="24"/>
                <w:szCs w:val="24"/>
              </w:rPr>
            </w:pPr>
            <w:r>
              <w:rPr>
                <w:rFonts w:ascii="Times New Roman" w:eastAsia="Calibri" w:hAnsi="Times New Roman"/>
                <w:bCs/>
                <w:sz w:val="24"/>
                <w:szCs w:val="24"/>
              </w:rPr>
              <w:t>100,0</w:t>
            </w:r>
          </w:p>
        </w:tc>
        <w:tc>
          <w:tcPr>
            <w:tcW w:w="1417" w:type="dxa"/>
          </w:tcPr>
          <w:p w14:paraId="62BA8109" w14:textId="77777777" w:rsidR="009E33D7" w:rsidRPr="00770CA2" w:rsidRDefault="0063689B" w:rsidP="009E33D7">
            <w:pPr>
              <w:jc w:val="center"/>
              <w:rPr>
                <w:rFonts w:ascii="Times New Roman" w:hAnsi="Times New Roman"/>
                <w:sz w:val="24"/>
                <w:szCs w:val="24"/>
              </w:rPr>
            </w:pPr>
            <w:r>
              <w:rPr>
                <w:rFonts w:ascii="Times New Roman" w:hAnsi="Times New Roman"/>
                <w:sz w:val="24"/>
                <w:szCs w:val="24"/>
              </w:rPr>
              <w:t>79,9</w:t>
            </w:r>
          </w:p>
        </w:tc>
        <w:tc>
          <w:tcPr>
            <w:tcW w:w="1743" w:type="dxa"/>
          </w:tcPr>
          <w:p w14:paraId="27F51774" w14:textId="77777777" w:rsidR="009E33D7" w:rsidRPr="00B43CAD" w:rsidRDefault="009E33D7" w:rsidP="009E33D7">
            <w:pPr>
              <w:widowControl w:val="0"/>
              <w:jc w:val="center"/>
              <w:rPr>
                <w:rFonts w:ascii="Times New Roman" w:hAnsi="Times New Roman"/>
                <w:sz w:val="24"/>
                <w:szCs w:val="24"/>
              </w:rPr>
            </w:pPr>
          </w:p>
        </w:tc>
      </w:tr>
      <w:tr w:rsidR="009E33D7" w:rsidRPr="00B43CAD" w14:paraId="410FC45D" w14:textId="77777777" w:rsidTr="00B8283C">
        <w:tc>
          <w:tcPr>
            <w:tcW w:w="568" w:type="dxa"/>
          </w:tcPr>
          <w:p w14:paraId="69FB6824" w14:textId="77777777" w:rsidR="009E33D7" w:rsidRPr="00B43CAD" w:rsidRDefault="009E33D7" w:rsidP="009E33D7">
            <w:pPr>
              <w:widowControl w:val="0"/>
              <w:jc w:val="center"/>
              <w:rPr>
                <w:rFonts w:ascii="Times New Roman" w:hAnsi="Times New Roman"/>
                <w:sz w:val="24"/>
                <w:szCs w:val="24"/>
              </w:rPr>
            </w:pPr>
            <w:r>
              <w:rPr>
                <w:rFonts w:ascii="Times New Roman" w:hAnsi="Times New Roman"/>
                <w:sz w:val="24"/>
                <w:szCs w:val="24"/>
              </w:rPr>
              <w:t>2.3.6</w:t>
            </w:r>
          </w:p>
        </w:tc>
        <w:tc>
          <w:tcPr>
            <w:tcW w:w="2722" w:type="dxa"/>
          </w:tcPr>
          <w:p w14:paraId="6CD72004" w14:textId="77777777" w:rsidR="009E33D7" w:rsidRPr="00F63A03" w:rsidRDefault="009E33D7" w:rsidP="009E33D7">
            <w:pPr>
              <w:tabs>
                <w:tab w:val="left" w:pos="1515"/>
              </w:tabs>
              <w:autoSpaceDE w:val="0"/>
              <w:autoSpaceDN w:val="0"/>
              <w:adjustRightInd w:val="0"/>
              <w:jc w:val="both"/>
              <w:rPr>
                <w:rFonts w:ascii="Times New Roman" w:eastAsia="Calibri" w:hAnsi="Times New Roman"/>
                <w:bCs/>
                <w:sz w:val="24"/>
                <w:szCs w:val="24"/>
              </w:rPr>
            </w:pPr>
            <w:r w:rsidRPr="00F63A03">
              <w:rPr>
                <w:rFonts w:ascii="Times New Roman" w:eastAsia="Calibri" w:hAnsi="Times New Roman"/>
                <w:bCs/>
                <w:sz w:val="24"/>
                <w:szCs w:val="24"/>
              </w:rPr>
              <w:t>Водоснабжение для пожаротушения</w:t>
            </w:r>
          </w:p>
        </w:tc>
        <w:tc>
          <w:tcPr>
            <w:tcW w:w="992" w:type="dxa"/>
          </w:tcPr>
          <w:p w14:paraId="13F43730" w14:textId="77777777" w:rsidR="009E33D7" w:rsidRPr="00AD1FAC" w:rsidRDefault="00FB6746" w:rsidP="009E33D7">
            <w:pPr>
              <w:jc w:val="center"/>
              <w:rPr>
                <w:rFonts w:ascii="Times New Roman" w:hAnsi="Times New Roman"/>
                <w:sz w:val="24"/>
                <w:szCs w:val="24"/>
              </w:rPr>
            </w:pPr>
            <w:r>
              <w:rPr>
                <w:rFonts w:ascii="Times New Roman" w:hAnsi="Times New Roman"/>
                <w:sz w:val="24"/>
                <w:szCs w:val="24"/>
              </w:rPr>
              <w:t>0</w:t>
            </w:r>
          </w:p>
        </w:tc>
        <w:tc>
          <w:tcPr>
            <w:tcW w:w="1418" w:type="dxa"/>
          </w:tcPr>
          <w:p w14:paraId="1AF5D820" w14:textId="77777777" w:rsidR="009E33D7" w:rsidRPr="00D1276D" w:rsidRDefault="009E33D7" w:rsidP="009E33D7">
            <w:pPr>
              <w:jc w:val="center"/>
              <w:rPr>
                <w:rFonts w:ascii="Times New Roman" w:hAnsi="Times New Roman"/>
                <w:b/>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6470F321" w14:textId="77777777" w:rsidR="009E33D7" w:rsidRPr="00F63A03" w:rsidRDefault="009E33D7" w:rsidP="009E33D7">
            <w:pPr>
              <w:tabs>
                <w:tab w:val="left" w:pos="1515"/>
              </w:tabs>
              <w:autoSpaceDE w:val="0"/>
              <w:autoSpaceDN w:val="0"/>
              <w:adjustRightInd w:val="0"/>
              <w:jc w:val="center"/>
              <w:rPr>
                <w:rFonts w:ascii="Times New Roman" w:eastAsia="Calibri" w:hAnsi="Times New Roman"/>
                <w:bCs/>
                <w:sz w:val="24"/>
                <w:szCs w:val="24"/>
              </w:rPr>
            </w:pPr>
            <w:r>
              <w:rPr>
                <w:rFonts w:ascii="Times New Roman" w:eastAsia="Calibri" w:hAnsi="Times New Roman"/>
                <w:bCs/>
                <w:sz w:val="24"/>
                <w:szCs w:val="24"/>
              </w:rPr>
              <w:t>5,0</w:t>
            </w:r>
          </w:p>
        </w:tc>
        <w:tc>
          <w:tcPr>
            <w:tcW w:w="1417" w:type="dxa"/>
          </w:tcPr>
          <w:p w14:paraId="5C2C18F8" w14:textId="77777777" w:rsidR="009E33D7" w:rsidRPr="00770CA2" w:rsidRDefault="001F0D0E" w:rsidP="009E33D7">
            <w:pPr>
              <w:jc w:val="center"/>
              <w:rPr>
                <w:rFonts w:ascii="Times New Roman" w:hAnsi="Times New Roman"/>
                <w:sz w:val="24"/>
                <w:szCs w:val="24"/>
              </w:rPr>
            </w:pPr>
            <w:r>
              <w:rPr>
                <w:rFonts w:ascii="Times New Roman" w:hAnsi="Times New Roman"/>
                <w:sz w:val="24"/>
                <w:szCs w:val="24"/>
              </w:rPr>
              <w:t>0</w:t>
            </w:r>
          </w:p>
        </w:tc>
        <w:tc>
          <w:tcPr>
            <w:tcW w:w="1743" w:type="dxa"/>
          </w:tcPr>
          <w:p w14:paraId="22C6D616" w14:textId="2941DE75" w:rsidR="009E33D7" w:rsidRPr="00B43CAD" w:rsidRDefault="00B8283C" w:rsidP="00B8283C">
            <w:pPr>
              <w:widowControl w:val="0"/>
              <w:rPr>
                <w:rFonts w:ascii="Times New Roman" w:hAnsi="Times New Roman"/>
                <w:sz w:val="24"/>
                <w:szCs w:val="24"/>
              </w:rPr>
            </w:pPr>
            <w:r>
              <w:rPr>
                <w:rFonts w:ascii="Times New Roman" w:hAnsi="Times New Roman"/>
                <w:sz w:val="24"/>
                <w:szCs w:val="24"/>
              </w:rPr>
              <w:t>Средства не понадобились, переведены на другие цели</w:t>
            </w:r>
          </w:p>
        </w:tc>
      </w:tr>
      <w:tr w:rsidR="009E33D7" w:rsidRPr="00B43CAD" w14:paraId="48EBA22A" w14:textId="77777777" w:rsidTr="00B8283C">
        <w:tc>
          <w:tcPr>
            <w:tcW w:w="568" w:type="dxa"/>
          </w:tcPr>
          <w:p w14:paraId="14ECEA5F" w14:textId="77777777" w:rsidR="009E33D7" w:rsidRPr="0000122E" w:rsidRDefault="009E33D7" w:rsidP="009E33D7">
            <w:pPr>
              <w:tabs>
                <w:tab w:val="left" w:pos="1515"/>
              </w:tabs>
              <w:autoSpaceDE w:val="0"/>
              <w:autoSpaceDN w:val="0"/>
              <w:adjustRightInd w:val="0"/>
              <w:rPr>
                <w:rFonts w:ascii="Times New Roman" w:eastAsia="Calibri" w:hAnsi="Times New Roman"/>
                <w:bCs/>
                <w:sz w:val="24"/>
                <w:szCs w:val="24"/>
              </w:rPr>
            </w:pPr>
            <w:r w:rsidRPr="0000122E">
              <w:rPr>
                <w:rFonts w:ascii="Times New Roman" w:eastAsia="Calibri" w:hAnsi="Times New Roman"/>
                <w:bCs/>
                <w:sz w:val="24"/>
                <w:szCs w:val="24"/>
              </w:rPr>
              <w:t>2.3.</w:t>
            </w:r>
            <w:r>
              <w:rPr>
                <w:rFonts w:ascii="Times New Roman" w:eastAsia="Calibri" w:hAnsi="Times New Roman"/>
                <w:bCs/>
                <w:sz w:val="24"/>
                <w:szCs w:val="24"/>
              </w:rPr>
              <w:t>8</w:t>
            </w:r>
          </w:p>
        </w:tc>
        <w:tc>
          <w:tcPr>
            <w:tcW w:w="2722" w:type="dxa"/>
          </w:tcPr>
          <w:p w14:paraId="5FE7F608" w14:textId="77777777" w:rsidR="009E33D7" w:rsidRPr="0000122E" w:rsidRDefault="009E33D7" w:rsidP="009E33D7">
            <w:pPr>
              <w:tabs>
                <w:tab w:val="left" w:pos="1515"/>
              </w:tabs>
              <w:autoSpaceDE w:val="0"/>
              <w:autoSpaceDN w:val="0"/>
              <w:adjustRightInd w:val="0"/>
              <w:rPr>
                <w:rFonts w:ascii="Times New Roman" w:eastAsia="Calibri" w:hAnsi="Times New Roman"/>
                <w:bCs/>
                <w:sz w:val="24"/>
                <w:szCs w:val="24"/>
              </w:rPr>
            </w:pPr>
            <w:r w:rsidRPr="0000122E">
              <w:rPr>
                <w:rFonts w:ascii="Times New Roman" w:eastAsia="Calibri" w:hAnsi="Times New Roman"/>
                <w:bCs/>
                <w:sz w:val="24"/>
                <w:szCs w:val="24"/>
              </w:rPr>
              <w:t>Аренда гаража</w:t>
            </w:r>
          </w:p>
        </w:tc>
        <w:tc>
          <w:tcPr>
            <w:tcW w:w="992" w:type="dxa"/>
          </w:tcPr>
          <w:p w14:paraId="60D68199" w14:textId="77777777" w:rsidR="009E33D7" w:rsidRDefault="00FB6746" w:rsidP="009E33D7">
            <w:pPr>
              <w:jc w:val="center"/>
              <w:rPr>
                <w:rFonts w:ascii="Times New Roman" w:hAnsi="Times New Roman"/>
                <w:sz w:val="24"/>
                <w:szCs w:val="24"/>
              </w:rPr>
            </w:pPr>
            <w:r>
              <w:rPr>
                <w:rFonts w:ascii="Times New Roman" w:hAnsi="Times New Roman"/>
                <w:sz w:val="24"/>
                <w:szCs w:val="24"/>
              </w:rPr>
              <w:t>100</w:t>
            </w:r>
          </w:p>
        </w:tc>
        <w:tc>
          <w:tcPr>
            <w:tcW w:w="1418" w:type="dxa"/>
          </w:tcPr>
          <w:p w14:paraId="2036AB9E" w14:textId="77777777" w:rsidR="009E33D7" w:rsidRPr="00B43CAD" w:rsidRDefault="009E33D7" w:rsidP="009E33D7">
            <w:pPr>
              <w:jc w:val="center"/>
              <w:rPr>
                <w:rFonts w:ascii="Times New Roman" w:hAnsi="Times New Roman"/>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6C62887D" w14:textId="77777777" w:rsidR="009E33D7" w:rsidRDefault="009E33D7" w:rsidP="009E33D7">
            <w:pPr>
              <w:tabs>
                <w:tab w:val="left" w:pos="1515"/>
              </w:tabs>
              <w:autoSpaceDE w:val="0"/>
              <w:autoSpaceDN w:val="0"/>
              <w:adjustRightInd w:val="0"/>
              <w:jc w:val="center"/>
              <w:rPr>
                <w:rFonts w:ascii="Times New Roman" w:eastAsia="Calibri" w:hAnsi="Times New Roman"/>
                <w:bCs/>
                <w:sz w:val="24"/>
                <w:szCs w:val="24"/>
              </w:rPr>
            </w:pPr>
            <w:r>
              <w:rPr>
                <w:rFonts w:ascii="Times New Roman" w:eastAsia="Calibri" w:hAnsi="Times New Roman"/>
                <w:bCs/>
                <w:sz w:val="24"/>
                <w:szCs w:val="24"/>
              </w:rPr>
              <w:t>35,0</w:t>
            </w:r>
          </w:p>
        </w:tc>
        <w:tc>
          <w:tcPr>
            <w:tcW w:w="1417" w:type="dxa"/>
          </w:tcPr>
          <w:p w14:paraId="1B1B172D" w14:textId="77777777" w:rsidR="009E33D7" w:rsidRDefault="0063689B" w:rsidP="009E33D7">
            <w:pPr>
              <w:jc w:val="center"/>
              <w:rPr>
                <w:rFonts w:ascii="Times New Roman" w:hAnsi="Times New Roman"/>
                <w:sz w:val="24"/>
                <w:szCs w:val="24"/>
              </w:rPr>
            </w:pPr>
            <w:r>
              <w:rPr>
                <w:rFonts w:ascii="Times New Roman" w:hAnsi="Times New Roman"/>
                <w:sz w:val="24"/>
                <w:szCs w:val="24"/>
              </w:rPr>
              <w:t>35</w:t>
            </w:r>
            <w:r w:rsidR="001F0D0E">
              <w:rPr>
                <w:rFonts w:ascii="Times New Roman" w:hAnsi="Times New Roman"/>
                <w:sz w:val="24"/>
                <w:szCs w:val="24"/>
              </w:rPr>
              <w:t>,0</w:t>
            </w:r>
          </w:p>
        </w:tc>
        <w:tc>
          <w:tcPr>
            <w:tcW w:w="1743" w:type="dxa"/>
          </w:tcPr>
          <w:p w14:paraId="7954E53F" w14:textId="77777777" w:rsidR="009E33D7" w:rsidRPr="00B43CAD" w:rsidRDefault="009E33D7" w:rsidP="009E33D7">
            <w:pPr>
              <w:widowControl w:val="0"/>
              <w:jc w:val="center"/>
              <w:rPr>
                <w:rFonts w:ascii="Times New Roman" w:hAnsi="Times New Roman"/>
                <w:sz w:val="24"/>
                <w:szCs w:val="24"/>
              </w:rPr>
            </w:pPr>
          </w:p>
        </w:tc>
      </w:tr>
      <w:tr w:rsidR="009E33D7" w:rsidRPr="00B43CAD" w14:paraId="44A16C94" w14:textId="77777777" w:rsidTr="00B8283C">
        <w:tc>
          <w:tcPr>
            <w:tcW w:w="568" w:type="dxa"/>
          </w:tcPr>
          <w:p w14:paraId="12B8FDE7" w14:textId="77777777" w:rsidR="009E33D7" w:rsidRPr="0000122E" w:rsidRDefault="009E33D7" w:rsidP="009E33D7">
            <w:pPr>
              <w:tabs>
                <w:tab w:val="left" w:pos="1515"/>
              </w:tabs>
              <w:autoSpaceDE w:val="0"/>
              <w:autoSpaceDN w:val="0"/>
              <w:adjustRightInd w:val="0"/>
              <w:rPr>
                <w:rFonts w:ascii="Times New Roman" w:eastAsia="Calibri" w:hAnsi="Times New Roman"/>
                <w:bCs/>
                <w:sz w:val="24"/>
                <w:szCs w:val="24"/>
              </w:rPr>
            </w:pPr>
            <w:r>
              <w:rPr>
                <w:rFonts w:ascii="Times New Roman" w:eastAsia="Calibri" w:hAnsi="Times New Roman"/>
                <w:bCs/>
                <w:sz w:val="24"/>
                <w:szCs w:val="24"/>
              </w:rPr>
              <w:t>2.3.11</w:t>
            </w:r>
          </w:p>
        </w:tc>
        <w:tc>
          <w:tcPr>
            <w:tcW w:w="2722" w:type="dxa"/>
          </w:tcPr>
          <w:p w14:paraId="5DF135D2" w14:textId="77777777" w:rsidR="009E33D7" w:rsidRPr="009E33D7" w:rsidRDefault="009E33D7" w:rsidP="009E33D7">
            <w:pPr>
              <w:tabs>
                <w:tab w:val="left" w:pos="1515"/>
              </w:tabs>
              <w:autoSpaceDE w:val="0"/>
              <w:autoSpaceDN w:val="0"/>
              <w:adjustRightInd w:val="0"/>
              <w:rPr>
                <w:rFonts w:ascii="Times New Roman" w:eastAsia="Calibri" w:hAnsi="Times New Roman"/>
                <w:bCs/>
                <w:sz w:val="24"/>
                <w:szCs w:val="24"/>
              </w:rPr>
            </w:pPr>
            <w:r w:rsidRPr="009E33D7">
              <w:rPr>
                <w:rFonts w:ascii="Times New Roman" w:eastAsia="Calibri" w:hAnsi="Times New Roman"/>
                <w:bCs/>
                <w:sz w:val="24"/>
                <w:szCs w:val="24"/>
              </w:rPr>
              <w:t xml:space="preserve">Изготовление схемы </w:t>
            </w:r>
            <w:proofErr w:type="spellStart"/>
            <w:r w:rsidRPr="009E33D7">
              <w:rPr>
                <w:rFonts w:ascii="Times New Roman" w:eastAsia="Calibri" w:hAnsi="Times New Roman"/>
                <w:bCs/>
                <w:sz w:val="24"/>
                <w:szCs w:val="24"/>
              </w:rPr>
              <w:t>пожводоемов</w:t>
            </w:r>
            <w:proofErr w:type="spellEnd"/>
          </w:p>
        </w:tc>
        <w:tc>
          <w:tcPr>
            <w:tcW w:w="992" w:type="dxa"/>
          </w:tcPr>
          <w:p w14:paraId="09AAAE41" w14:textId="77777777" w:rsidR="009E33D7" w:rsidRDefault="00FB6746" w:rsidP="009E33D7">
            <w:pPr>
              <w:jc w:val="center"/>
              <w:rPr>
                <w:rFonts w:ascii="Times New Roman" w:hAnsi="Times New Roman"/>
                <w:sz w:val="24"/>
                <w:szCs w:val="24"/>
              </w:rPr>
            </w:pPr>
            <w:r>
              <w:rPr>
                <w:rFonts w:ascii="Times New Roman" w:hAnsi="Times New Roman"/>
                <w:sz w:val="24"/>
                <w:szCs w:val="24"/>
              </w:rPr>
              <w:t>100</w:t>
            </w:r>
          </w:p>
        </w:tc>
        <w:tc>
          <w:tcPr>
            <w:tcW w:w="1418" w:type="dxa"/>
          </w:tcPr>
          <w:p w14:paraId="73EBBBD7" w14:textId="77777777" w:rsidR="009E33D7" w:rsidRPr="00B43CAD" w:rsidRDefault="009E33D7" w:rsidP="009E33D7">
            <w:pPr>
              <w:jc w:val="center"/>
              <w:rPr>
                <w:rFonts w:ascii="Times New Roman" w:hAnsi="Times New Roman"/>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35922B34" w14:textId="77777777" w:rsidR="009E33D7" w:rsidRDefault="009E33D7" w:rsidP="009E33D7">
            <w:pPr>
              <w:tabs>
                <w:tab w:val="left" w:pos="1515"/>
              </w:tabs>
              <w:autoSpaceDE w:val="0"/>
              <w:autoSpaceDN w:val="0"/>
              <w:adjustRightInd w:val="0"/>
              <w:jc w:val="center"/>
              <w:rPr>
                <w:rFonts w:ascii="Times New Roman" w:eastAsia="Calibri" w:hAnsi="Times New Roman"/>
                <w:bCs/>
                <w:sz w:val="24"/>
                <w:szCs w:val="24"/>
              </w:rPr>
            </w:pPr>
            <w:r>
              <w:rPr>
                <w:rFonts w:ascii="Times New Roman" w:eastAsia="Calibri" w:hAnsi="Times New Roman"/>
                <w:bCs/>
                <w:sz w:val="24"/>
                <w:szCs w:val="24"/>
              </w:rPr>
              <w:t>30,0</w:t>
            </w:r>
          </w:p>
        </w:tc>
        <w:tc>
          <w:tcPr>
            <w:tcW w:w="1417" w:type="dxa"/>
          </w:tcPr>
          <w:p w14:paraId="43904CB9" w14:textId="77777777" w:rsidR="009E33D7" w:rsidRDefault="001F0D0E" w:rsidP="009E33D7">
            <w:pPr>
              <w:jc w:val="center"/>
              <w:rPr>
                <w:rFonts w:ascii="Times New Roman" w:hAnsi="Times New Roman"/>
                <w:sz w:val="24"/>
                <w:szCs w:val="24"/>
              </w:rPr>
            </w:pPr>
            <w:r>
              <w:rPr>
                <w:rFonts w:ascii="Times New Roman" w:hAnsi="Times New Roman"/>
                <w:sz w:val="24"/>
                <w:szCs w:val="24"/>
              </w:rPr>
              <w:t>30,0</w:t>
            </w:r>
          </w:p>
        </w:tc>
        <w:tc>
          <w:tcPr>
            <w:tcW w:w="1743" w:type="dxa"/>
          </w:tcPr>
          <w:p w14:paraId="11DC1F17" w14:textId="77777777" w:rsidR="009E33D7" w:rsidRDefault="009E33D7" w:rsidP="009E33D7">
            <w:pPr>
              <w:widowControl w:val="0"/>
              <w:jc w:val="center"/>
              <w:rPr>
                <w:rFonts w:ascii="Times New Roman" w:hAnsi="Times New Roman"/>
                <w:sz w:val="24"/>
                <w:szCs w:val="24"/>
              </w:rPr>
            </w:pPr>
          </w:p>
        </w:tc>
      </w:tr>
      <w:tr w:rsidR="009E33D7" w:rsidRPr="00B43CAD" w14:paraId="0F998F2F" w14:textId="77777777" w:rsidTr="00B8283C">
        <w:tc>
          <w:tcPr>
            <w:tcW w:w="568" w:type="dxa"/>
          </w:tcPr>
          <w:p w14:paraId="7FCF3E95" w14:textId="77777777" w:rsidR="009E33D7" w:rsidRPr="00B43CAD" w:rsidRDefault="009E33D7" w:rsidP="009E33D7">
            <w:pPr>
              <w:widowControl w:val="0"/>
              <w:jc w:val="center"/>
              <w:rPr>
                <w:rFonts w:ascii="Times New Roman" w:hAnsi="Times New Roman"/>
                <w:sz w:val="24"/>
                <w:szCs w:val="24"/>
              </w:rPr>
            </w:pPr>
          </w:p>
        </w:tc>
        <w:tc>
          <w:tcPr>
            <w:tcW w:w="2722" w:type="dxa"/>
          </w:tcPr>
          <w:p w14:paraId="4CA0CBA5" w14:textId="77777777" w:rsidR="009E33D7" w:rsidRPr="00F63A03" w:rsidRDefault="009E33D7" w:rsidP="009E33D7">
            <w:pPr>
              <w:widowControl w:val="0"/>
              <w:rPr>
                <w:rFonts w:ascii="Times New Roman" w:hAnsi="Times New Roman"/>
                <w:sz w:val="24"/>
                <w:szCs w:val="24"/>
              </w:rPr>
            </w:pPr>
            <w:r w:rsidRPr="00F63A03">
              <w:rPr>
                <w:rFonts w:ascii="Times New Roman" w:eastAsia="Calibri" w:hAnsi="Times New Roman"/>
                <w:sz w:val="24"/>
                <w:szCs w:val="24"/>
              </w:rPr>
              <w:t>Итого по объектам администрации округа:</w:t>
            </w:r>
          </w:p>
        </w:tc>
        <w:tc>
          <w:tcPr>
            <w:tcW w:w="992" w:type="dxa"/>
          </w:tcPr>
          <w:p w14:paraId="4FB159F9" w14:textId="77777777" w:rsidR="009E33D7" w:rsidRPr="00F63A03" w:rsidRDefault="00FB6746" w:rsidP="009E33D7">
            <w:pPr>
              <w:jc w:val="center"/>
              <w:rPr>
                <w:rFonts w:ascii="Times New Roman" w:hAnsi="Times New Roman"/>
                <w:sz w:val="24"/>
                <w:szCs w:val="24"/>
              </w:rPr>
            </w:pPr>
            <w:r>
              <w:rPr>
                <w:rFonts w:ascii="Times New Roman" w:hAnsi="Times New Roman"/>
                <w:sz w:val="24"/>
                <w:szCs w:val="24"/>
              </w:rPr>
              <w:t>88,5</w:t>
            </w:r>
          </w:p>
        </w:tc>
        <w:tc>
          <w:tcPr>
            <w:tcW w:w="1418" w:type="dxa"/>
          </w:tcPr>
          <w:p w14:paraId="61D587E9" w14:textId="77777777" w:rsidR="009E33D7" w:rsidRPr="00F63A03" w:rsidRDefault="009E33D7" w:rsidP="009E33D7">
            <w:pPr>
              <w:jc w:val="center"/>
              <w:rPr>
                <w:rFonts w:ascii="Times New Roman" w:hAnsi="Times New Roman"/>
                <w:sz w:val="24"/>
                <w:szCs w:val="24"/>
              </w:rPr>
            </w:pPr>
            <w:r w:rsidRPr="00B43CAD">
              <w:rPr>
                <w:rFonts w:ascii="Times New Roman" w:hAnsi="Times New Roman"/>
                <w:sz w:val="24"/>
                <w:szCs w:val="24"/>
              </w:rPr>
              <w:t xml:space="preserve">Бюджет </w:t>
            </w:r>
            <w:r>
              <w:rPr>
                <w:rFonts w:ascii="Times New Roman" w:hAnsi="Times New Roman"/>
                <w:sz w:val="24"/>
                <w:szCs w:val="24"/>
              </w:rPr>
              <w:t>муниципального округа</w:t>
            </w:r>
          </w:p>
        </w:tc>
        <w:tc>
          <w:tcPr>
            <w:tcW w:w="1134" w:type="dxa"/>
          </w:tcPr>
          <w:p w14:paraId="57CBE968" w14:textId="77777777" w:rsidR="009E33D7" w:rsidRPr="009E33D7" w:rsidRDefault="009E33D7" w:rsidP="009E33D7">
            <w:pPr>
              <w:tabs>
                <w:tab w:val="left" w:pos="1515"/>
              </w:tabs>
              <w:autoSpaceDE w:val="0"/>
              <w:autoSpaceDN w:val="0"/>
              <w:adjustRightInd w:val="0"/>
              <w:jc w:val="center"/>
              <w:rPr>
                <w:rFonts w:ascii="Times New Roman" w:eastAsia="Calibri" w:hAnsi="Times New Roman"/>
                <w:bCs/>
                <w:sz w:val="24"/>
                <w:szCs w:val="24"/>
              </w:rPr>
            </w:pPr>
            <w:r w:rsidRPr="009E33D7">
              <w:rPr>
                <w:rFonts w:ascii="Times New Roman" w:eastAsia="Calibri" w:hAnsi="Times New Roman"/>
                <w:bCs/>
                <w:sz w:val="24"/>
                <w:szCs w:val="24"/>
              </w:rPr>
              <w:t>218,2</w:t>
            </w:r>
          </w:p>
        </w:tc>
        <w:tc>
          <w:tcPr>
            <w:tcW w:w="1417" w:type="dxa"/>
          </w:tcPr>
          <w:p w14:paraId="44C62CF9" w14:textId="77777777" w:rsidR="009E33D7" w:rsidRPr="00F63A03" w:rsidRDefault="001F0D0E" w:rsidP="0063689B">
            <w:pPr>
              <w:jc w:val="center"/>
              <w:rPr>
                <w:rFonts w:ascii="Times New Roman" w:hAnsi="Times New Roman"/>
                <w:sz w:val="24"/>
                <w:szCs w:val="24"/>
              </w:rPr>
            </w:pPr>
            <w:r>
              <w:rPr>
                <w:rFonts w:ascii="Times New Roman" w:hAnsi="Times New Roman"/>
                <w:sz w:val="24"/>
                <w:szCs w:val="24"/>
              </w:rPr>
              <w:t>1</w:t>
            </w:r>
            <w:r w:rsidR="0063689B">
              <w:rPr>
                <w:rFonts w:ascii="Times New Roman" w:hAnsi="Times New Roman"/>
                <w:sz w:val="24"/>
                <w:szCs w:val="24"/>
              </w:rPr>
              <w:t>9</w:t>
            </w:r>
            <w:r w:rsidR="00DE0F3F">
              <w:rPr>
                <w:rFonts w:ascii="Times New Roman" w:hAnsi="Times New Roman"/>
                <w:sz w:val="24"/>
                <w:szCs w:val="24"/>
              </w:rPr>
              <w:t>3</w:t>
            </w:r>
            <w:r>
              <w:rPr>
                <w:rFonts w:ascii="Times New Roman" w:hAnsi="Times New Roman"/>
                <w:sz w:val="24"/>
                <w:szCs w:val="24"/>
              </w:rPr>
              <w:t>,</w:t>
            </w:r>
            <w:r w:rsidR="0063689B">
              <w:rPr>
                <w:rFonts w:ascii="Times New Roman" w:hAnsi="Times New Roman"/>
                <w:sz w:val="24"/>
                <w:szCs w:val="24"/>
              </w:rPr>
              <w:t>1</w:t>
            </w:r>
          </w:p>
        </w:tc>
        <w:tc>
          <w:tcPr>
            <w:tcW w:w="1743" w:type="dxa"/>
          </w:tcPr>
          <w:p w14:paraId="01B81F68" w14:textId="77777777" w:rsidR="009E33D7" w:rsidRPr="00B43CAD" w:rsidRDefault="009E33D7" w:rsidP="009E33D7">
            <w:pPr>
              <w:widowControl w:val="0"/>
              <w:jc w:val="center"/>
              <w:rPr>
                <w:rFonts w:ascii="Times New Roman" w:hAnsi="Times New Roman"/>
                <w:sz w:val="24"/>
                <w:szCs w:val="24"/>
              </w:rPr>
            </w:pPr>
          </w:p>
        </w:tc>
      </w:tr>
      <w:tr w:rsidR="009E33D7" w:rsidRPr="00AB4D5A" w14:paraId="5CEF1B77" w14:textId="77777777" w:rsidTr="00B8283C">
        <w:tc>
          <w:tcPr>
            <w:tcW w:w="568" w:type="dxa"/>
          </w:tcPr>
          <w:p w14:paraId="1116AC9C" w14:textId="77777777" w:rsidR="009E33D7" w:rsidRPr="00AB4D5A" w:rsidRDefault="009E33D7" w:rsidP="009E33D7">
            <w:pPr>
              <w:widowControl w:val="0"/>
              <w:jc w:val="center"/>
              <w:rPr>
                <w:rFonts w:ascii="Times New Roman" w:hAnsi="Times New Roman"/>
                <w:b/>
                <w:sz w:val="24"/>
                <w:szCs w:val="24"/>
              </w:rPr>
            </w:pPr>
          </w:p>
        </w:tc>
        <w:tc>
          <w:tcPr>
            <w:tcW w:w="2722" w:type="dxa"/>
          </w:tcPr>
          <w:p w14:paraId="2DE89F6F" w14:textId="77777777" w:rsidR="009E33D7" w:rsidRPr="00AB4D5A" w:rsidRDefault="009E33D7" w:rsidP="009E33D7">
            <w:pPr>
              <w:widowControl w:val="0"/>
              <w:rPr>
                <w:rFonts w:ascii="Times New Roman" w:hAnsi="Times New Roman"/>
                <w:b/>
                <w:sz w:val="24"/>
                <w:szCs w:val="24"/>
              </w:rPr>
            </w:pPr>
            <w:r w:rsidRPr="00AB4D5A">
              <w:rPr>
                <w:rFonts w:ascii="Times New Roman" w:hAnsi="Times New Roman"/>
                <w:b/>
                <w:sz w:val="24"/>
                <w:szCs w:val="24"/>
              </w:rPr>
              <w:t>Итого по программе</w:t>
            </w:r>
          </w:p>
        </w:tc>
        <w:tc>
          <w:tcPr>
            <w:tcW w:w="992" w:type="dxa"/>
          </w:tcPr>
          <w:p w14:paraId="50393918" w14:textId="77777777" w:rsidR="009E33D7" w:rsidRPr="00B25B13" w:rsidRDefault="00FB6746" w:rsidP="009E33D7">
            <w:pPr>
              <w:jc w:val="center"/>
              <w:rPr>
                <w:rFonts w:ascii="Times New Roman" w:hAnsi="Times New Roman"/>
                <w:b/>
                <w:sz w:val="24"/>
                <w:szCs w:val="24"/>
              </w:rPr>
            </w:pPr>
            <w:r>
              <w:rPr>
                <w:rFonts w:ascii="Times New Roman" w:hAnsi="Times New Roman"/>
                <w:b/>
                <w:sz w:val="24"/>
                <w:szCs w:val="24"/>
              </w:rPr>
              <w:t>98</w:t>
            </w:r>
          </w:p>
        </w:tc>
        <w:tc>
          <w:tcPr>
            <w:tcW w:w="1418" w:type="dxa"/>
          </w:tcPr>
          <w:p w14:paraId="3E502A68" w14:textId="77777777" w:rsidR="009E33D7" w:rsidRPr="00AB4D5A" w:rsidRDefault="009E33D7" w:rsidP="009E33D7">
            <w:pPr>
              <w:jc w:val="center"/>
              <w:rPr>
                <w:rFonts w:ascii="Times New Roman" w:hAnsi="Times New Roman"/>
                <w:b/>
                <w:sz w:val="24"/>
                <w:szCs w:val="24"/>
              </w:rPr>
            </w:pPr>
          </w:p>
        </w:tc>
        <w:tc>
          <w:tcPr>
            <w:tcW w:w="1134" w:type="dxa"/>
          </w:tcPr>
          <w:p w14:paraId="2477A5B5" w14:textId="77777777" w:rsidR="009E33D7" w:rsidRPr="009E33D7" w:rsidRDefault="009E33D7" w:rsidP="00B21762">
            <w:pPr>
              <w:tabs>
                <w:tab w:val="left" w:pos="1515"/>
              </w:tabs>
              <w:autoSpaceDE w:val="0"/>
              <w:autoSpaceDN w:val="0"/>
              <w:adjustRightInd w:val="0"/>
              <w:jc w:val="center"/>
              <w:rPr>
                <w:rFonts w:ascii="Times New Roman" w:eastAsia="Calibri" w:hAnsi="Times New Roman"/>
                <w:b/>
                <w:bCs/>
                <w:sz w:val="24"/>
                <w:szCs w:val="24"/>
              </w:rPr>
            </w:pPr>
            <w:r w:rsidRPr="009E33D7">
              <w:rPr>
                <w:rFonts w:ascii="Times New Roman" w:eastAsia="Calibri" w:hAnsi="Times New Roman"/>
                <w:b/>
                <w:bCs/>
                <w:sz w:val="24"/>
                <w:szCs w:val="24"/>
              </w:rPr>
              <w:t>61</w:t>
            </w:r>
            <w:r w:rsidR="00B21762">
              <w:rPr>
                <w:rFonts w:ascii="Times New Roman" w:eastAsia="Calibri" w:hAnsi="Times New Roman"/>
                <w:b/>
                <w:bCs/>
                <w:sz w:val="24"/>
                <w:szCs w:val="24"/>
              </w:rPr>
              <w:t>3</w:t>
            </w:r>
            <w:r w:rsidRPr="009E33D7">
              <w:rPr>
                <w:rFonts w:ascii="Times New Roman" w:eastAsia="Calibri" w:hAnsi="Times New Roman"/>
                <w:b/>
                <w:bCs/>
                <w:sz w:val="24"/>
                <w:szCs w:val="24"/>
              </w:rPr>
              <w:t>,</w:t>
            </w:r>
            <w:r w:rsidR="00B21762">
              <w:rPr>
                <w:rFonts w:ascii="Times New Roman" w:eastAsia="Calibri" w:hAnsi="Times New Roman"/>
                <w:b/>
                <w:bCs/>
                <w:sz w:val="24"/>
                <w:szCs w:val="24"/>
              </w:rPr>
              <w:t>1</w:t>
            </w:r>
          </w:p>
        </w:tc>
        <w:tc>
          <w:tcPr>
            <w:tcW w:w="1417" w:type="dxa"/>
          </w:tcPr>
          <w:p w14:paraId="1D1CE700" w14:textId="77777777" w:rsidR="009E33D7" w:rsidRPr="00AB4D5A" w:rsidRDefault="00741704" w:rsidP="00094786">
            <w:pPr>
              <w:jc w:val="center"/>
              <w:rPr>
                <w:rFonts w:ascii="Times New Roman" w:hAnsi="Times New Roman"/>
                <w:b/>
                <w:sz w:val="24"/>
                <w:szCs w:val="24"/>
              </w:rPr>
            </w:pPr>
            <w:r>
              <w:rPr>
                <w:rFonts w:ascii="Times New Roman" w:hAnsi="Times New Roman"/>
                <w:b/>
                <w:sz w:val="24"/>
                <w:szCs w:val="24"/>
              </w:rPr>
              <w:t>601,7</w:t>
            </w:r>
          </w:p>
        </w:tc>
        <w:tc>
          <w:tcPr>
            <w:tcW w:w="1743" w:type="dxa"/>
          </w:tcPr>
          <w:p w14:paraId="78D6A118" w14:textId="77777777" w:rsidR="009E33D7" w:rsidRPr="00AB4D5A" w:rsidRDefault="009E33D7" w:rsidP="009E33D7">
            <w:pPr>
              <w:widowControl w:val="0"/>
              <w:jc w:val="center"/>
              <w:rPr>
                <w:rFonts w:ascii="Times New Roman" w:hAnsi="Times New Roman"/>
                <w:b/>
                <w:sz w:val="24"/>
                <w:szCs w:val="24"/>
              </w:rPr>
            </w:pPr>
          </w:p>
        </w:tc>
      </w:tr>
    </w:tbl>
    <w:p w14:paraId="5BFD86E9" w14:textId="77777777" w:rsidR="00D72413" w:rsidRPr="00A45288" w:rsidRDefault="00E4061C" w:rsidP="00D72413">
      <w:pPr>
        <w:rPr>
          <w:rFonts w:ascii="Times New Roman" w:hAnsi="Times New Roman"/>
          <w:sz w:val="24"/>
          <w:szCs w:val="24"/>
        </w:rPr>
      </w:pPr>
      <w:r>
        <w:rPr>
          <w:rFonts w:ascii="Times New Roman" w:hAnsi="Times New Roman"/>
          <w:sz w:val="24"/>
          <w:szCs w:val="24"/>
        </w:rPr>
        <w:t>Заведующий сектором</w:t>
      </w:r>
      <w:r w:rsidR="009718D1" w:rsidRPr="00A45288">
        <w:rPr>
          <w:rFonts w:ascii="Times New Roman" w:hAnsi="Times New Roman"/>
          <w:sz w:val="24"/>
          <w:szCs w:val="24"/>
        </w:rPr>
        <w:t xml:space="preserve"> по делам</w:t>
      </w:r>
      <w:r w:rsidR="00D72413" w:rsidRPr="00A45288">
        <w:rPr>
          <w:rFonts w:ascii="Times New Roman" w:hAnsi="Times New Roman"/>
          <w:sz w:val="24"/>
          <w:szCs w:val="24"/>
        </w:rPr>
        <w:t xml:space="preserve"> </w:t>
      </w:r>
      <w:r w:rsidR="009718D1" w:rsidRPr="00A45288">
        <w:rPr>
          <w:rFonts w:ascii="Times New Roman" w:hAnsi="Times New Roman"/>
          <w:sz w:val="24"/>
          <w:szCs w:val="24"/>
        </w:rPr>
        <w:t>ГО и ЧС администрации</w:t>
      </w:r>
    </w:p>
    <w:p w14:paraId="282D7AF4" w14:textId="77777777" w:rsidR="009718D1" w:rsidRDefault="009718D1" w:rsidP="00D72413">
      <w:pPr>
        <w:rPr>
          <w:rFonts w:ascii="Times New Roman" w:hAnsi="Times New Roman"/>
          <w:sz w:val="24"/>
          <w:szCs w:val="24"/>
        </w:rPr>
      </w:pPr>
      <w:r w:rsidRPr="00A45288">
        <w:rPr>
          <w:rFonts w:ascii="Times New Roman" w:hAnsi="Times New Roman"/>
          <w:sz w:val="24"/>
          <w:szCs w:val="24"/>
        </w:rPr>
        <w:t xml:space="preserve">Богородского </w:t>
      </w:r>
      <w:r w:rsidR="00D72413" w:rsidRPr="00A45288">
        <w:rPr>
          <w:rFonts w:ascii="Times New Roman" w:hAnsi="Times New Roman"/>
          <w:sz w:val="24"/>
          <w:szCs w:val="24"/>
        </w:rPr>
        <w:t xml:space="preserve">муниципального округа </w:t>
      </w:r>
      <w:r w:rsidRPr="00A45288">
        <w:rPr>
          <w:rFonts w:ascii="Times New Roman" w:hAnsi="Times New Roman"/>
          <w:sz w:val="24"/>
          <w:szCs w:val="24"/>
        </w:rPr>
        <w:t xml:space="preserve">                            </w:t>
      </w:r>
      <w:r w:rsidR="0014509E" w:rsidRPr="00A45288">
        <w:rPr>
          <w:rFonts w:ascii="Times New Roman" w:hAnsi="Times New Roman"/>
          <w:sz w:val="24"/>
          <w:szCs w:val="24"/>
        </w:rPr>
        <w:t xml:space="preserve">    </w:t>
      </w:r>
      <w:r w:rsidRPr="00A45288">
        <w:rPr>
          <w:rFonts w:ascii="Times New Roman" w:hAnsi="Times New Roman"/>
          <w:sz w:val="24"/>
          <w:szCs w:val="24"/>
        </w:rPr>
        <w:t xml:space="preserve">                   </w:t>
      </w:r>
      <w:r w:rsidR="00AA6092" w:rsidRPr="00A45288">
        <w:rPr>
          <w:rFonts w:ascii="Times New Roman" w:hAnsi="Times New Roman"/>
          <w:sz w:val="24"/>
          <w:szCs w:val="24"/>
        </w:rPr>
        <w:t xml:space="preserve">    </w:t>
      </w:r>
      <w:r w:rsidRPr="00A45288">
        <w:rPr>
          <w:rFonts w:ascii="Times New Roman" w:hAnsi="Times New Roman"/>
          <w:sz w:val="24"/>
          <w:szCs w:val="24"/>
        </w:rPr>
        <w:t xml:space="preserve">    </w:t>
      </w:r>
      <w:r w:rsidR="00AA6092" w:rsidRPr="00A45288">
        <w:rPr>
          <w:rFonts w:ascii="Times New Roman" w:hAnsi="Times New Roman"/>
          <w:sz w:val="24"/>
          <w:szCs w:val="24"/>
        </w:rPr>
        <w:t xml:space="preserve">       </w:t>
      </w:r>
      <w:r w:rsidRPr="00A45288">
        <w:rPr>
          <w:rFonts w:ascii="Times New Roman" w:hAnsi="Times New Roman"/>
          <w:sz w:val="24"/>
          <w:szCs w:val="24"/>
        </w:rPr>
        <w:t xml:space="preserve">С.Ю. </w:t>
      </w:r>
      <w:proofErr w:type="spellStart"/>
      <w:r w:rsidRPr="00A45288">
        <w:rPr>
          <w:rFonts w:ascii="Times New Roman" w:hAnsi="Times New Roman"/>
          <w:sz w:val="24"/>
          <w:szCs w:val="24"/>
        </w:rPr>
        <w:t>Ле</w:t>
      </w:r>
      <w:r w:rsidR="00AA6092" w:rsidRPr="00A45288">
        <w:rPr>
          <w:rFonts w:ascii="Times New Roman" w:hAnsi="Times New Roman"/>
          <w:sz w:val="24"/>
          <w:szCs w:val="24"/>
        </w:rPr>
        <w:t>ушин</w:t>
      </w:r>
      <w:proofErr w:type="spellEnd"/>
    </w:p>
    <w:p w14:paraId="13D9D25B" w14:textId="77777777" w:rsidR="00C72C06" w:rsidRDefault="00C72C06" w:rsidP="00D72413">
      <w:pPr>
        <w:rPr>
          <w:rFonts w:ascii="Times New Roman" w:hAnsi="Times New Roman"/>
          <w:sz w:val="24"/>
          <w:szCs w:val="24"/>
        </w:rPr>
      </w:pPr>
    </w:p>
    <w:p w14:paraId="719D4CE5" w14:textId="59467D85" w:rsidR="00C72C06" w:rsidRDefault="00C72C06" w:rsidP="00D72413">
      <w:pPr>
        <w:rPr>
          <w:rFonts w:ascii="Times New Roman" w:hAnsi="Times New Roman"/>
          <w:sz w:val="24"/>
          <w:szCs w:val="24"/>
        </w:rPr>
      </w:pPr>
      <w:r>
        <w:rPr>
          <w:rFonts w:ascii="Times New Roman" w:hAnsi="Times New Roman"/>
          <w:sz w:val="24"/>
          <w:szCs w:val="24"/>
        </w:rPr>
        <w:t>02.02.2026</w:t>
      </w:r>
    </w:p>
    <w:p w14:paraId="4EA270EF" w14:textId="77777777" w:rsidR="00BF7B93" w:rsidRDefault="00BF7B93" w:rsidP="00D72413">
      <w:pPr>
        <w:rPr>
          <w:rFonts w:ascii="Times New Roman" w:hAnsi="Times New Roman"/>
          <w:sz w:val="24"/>
          <w:szCs w:val="24"/>
        </w:rPr>
      </w:pPr>
    </w:p>
    <w:p w14:paraId="6F5E1C86" w14:textId="77777777" w:rsidR="00BF7B93" w:rsidRDefault="00BF7B93" w:rsidP="00D72413">
      <w:pPr>
        <w:rPr>
          <w:rFonts w:ascii="Times New Roman" w:hAnsi="Times New Roman"/>
          <w:sz w:val="24"/>
          <w:szCs w:val="24"/>
        </w:rPr>
      </w:pPr>
    </w:p>
    <w:p w14:paraId="2A570257" w14:textId="77777777" w:rsidR="00BF7B93" w:rsidRPr="000402A7" w:rsidRDefault="00BF7B93" w:rsidP="00D72413">
      <w:pPr>
        <w:rPr>
          <w:rFonts w:ascii="Times New Roman" w:hAnsi="Times New Roman"/>
          <w:sz w:val="24"/>
          <w:szCs w:val="24"/>
        </w:rPr>
      </w:pPr>
    </w:p>
    <w:p w14:paraId="50CAF941" w14:textId="77777777" w:rsidR="000402A7" w:rsidRPr="000402A7" w:rsidRDefault="000402A7" w:rsidP="00D72413">
      <w:pPr>
        <w:rPr>
          <w:rFonts w:ascii="Times New Roman" w:hAnsi="Times New Roman"/>
          <w:sz w:val="24"/>
          <w:szCs w:val="24"/>
        </w:rPr>
        <w:sectPr w:rsidR="000402A7" w:rsidRPr="000402A7" w:rsidSect="002120B9">
          <w:footerReference w:type="even" r:id="rId7"/>
          <w:footerReference w:type="default" r:id="rId8"/>
          <w:pgSz w:w="11906" w:h="16838"/>
          <w:pgMar w:top="1418" w:right="851" w:bottom="1134" w:left="1588" w:header="709" w:footer="709" w:gutter="0"/>
          <w:cols w:space="708"/>
          <w:docGrid w:linePitch="360"/>
        </w:sectPr>
      </w:pPr>
    </w:p>
    <w:p w14:paraId="5CDE5096" w14:textId="77777777" w:rsidR="000402A7" w:rsidRPr="000402A7" w:rsidRDefault="000402A7" w:rsidP="000402A7">
      <w:pPr>
        <w:ind w:firstLine="12600"/>
        <w:rPr>
          <w:rFonts w:ascii="Times New Roman" w:hAnsi="Times New Roman"/>
          <w:sz w:val="24"/>
          <w:szCs w:val="24"/>
        </w:rPr>
      </w:pPr>
      <w:r w:rsidRPr="000402A7">
        <w:rPr>
          <w:rFonts w:ascii="Times New Roman" w:hAnsi="Times New Roman"/>
          <w:sz w:val="24"/>
          <w:szCs w:val="24"/>
        </w:rPr>
        <w:lastRenderedPageBreak/>
        <w:t>Форма № 2</w:t>
      </w:r>
    </w:p>
    <w:p w14:paraId="57C67C9B" w14:textId="77777777" w:rsidR="000402A7" w:rsidRPr="000402A7" w:rsidRDefault="000402A7" w:rsidP="000402A7">
      <w:pPr>
        <w:ind w:firstLine="12600"/>
        <w:rPr>
          <w:rFonts w:ascii="Times New Roman" w:hAnsi="Times New Roman"/>
          <w:sz w:val="24"/>
          <w:szCs w:val="24"/>
        </w:rPr>
      </w:pPr>
    </w:p>
    <w:p w14:paraId="74A738A5" w14:textId="77777777" w:rsidR="000402A7" w:rsidRPr="000402A7" w:rsidRDefault="000402A7" w:rsidP="000402A7">
      <w:pPr>
        <w:jc w:val="center"/>
        <w:rPr>
          <w:rFonts w:ascii="Times New Roman" w:hAnsi="Times New Roman"/>
          <w:sz w:val="24"/>
          <w:szCs w:val="24"/>
        </w:rPr>
      </w:pPr>
      <w:r w:rsidRPr="000402A7">
        <w:rPr>
          <w:rFonts w:ascii="Times New Roman" w:hAnsi="Times New Roman"/>
          <w:b/>
          <w:sz w:val="24"/>
          <w:szCs w:val="24"/>
        </w:rPr>
        <w:t>Сведения о достижении целевых показателей эффективности реализации муниципальной программы</w:t>
      </w:r>
    </w:p>
    <w:p w14:paraId="4E351930" w14:textId="77777777" w:rsidR="000402A7" w:rsidRPr="000402A7" w:rsidRDefault="000402A7" w:rsidP="000402A7">
      <w:pPr>
        <w:jc w:val="center"/>
        <w:rPr>
          <w:rFonts w:ascii="Times New Roman" w:hAnsi="Times New Roman"/>
          <w:b/>
          <w:sz w:val="24"/>
          <w:szCs w:val="24"/>
        </w:rPr>
      </w:pPr>
      <w:r w:rsidRPr="000402A7">
        <w:rPr>
          <w:rFonts w:ascii="Times New Roman" w:hAnsi="Times New Roman"/>
          <w:b/>
          <w:sz w:val="24"/>
          <w:szCs w:val="24"/>
        </w:rPr>
        <w:t xml:space="preserve"> «О пожарной безопасности муниципальных учреждений Богородского</w:t>
      </w:r>
    </w:p>
    <w:p w14:paraId="66141B08" w14:textId="77777777" w:rsidR="000402A7" w:rsidRPr="000402A7" w:rsidRDefault="000402A7" w:rsidP="000402A7">
      <w:pPr>
        <w:jc w:val="center"/>
        <w:rPr>
          <w:rFonts w:ascii="Times New Roman" w:hAnsi="Times New Roman"/>
          <w:b/>
          <w:sz w:val="24"/>
          <w:szCs w:val="24"/>
        </w:rPr>
      </w:pPr>
      <w:r w:rsidRPr="000402A7">
        <w:rPr>
          <w:rFonts w:ascii="Times New Roman" w:hAnsi="Times New Roman"/>
          <w:b/>
          <w:sz w:val="24"/>
          <w:szCs w:val="24"/>
        </w:rPr>
        <w:t xml:space="preserve"> муниципального округа Кировской области на 2023-2027 годы» на 01.01.2026</w:t>
      </w:r>
    </w:p>
    <w:p w14:paraId="2C5DDE85" w14:textId="77777777" w:rsidR="000402A7" w:rsidRPr="000402A7" w:rsidRDefault="000402A7" w:rsidP="000402A7">
      <w:pPr>
        <w:jc w:val="center"/>
        <w:rPr>
          <w:rFonts w:ascii="Times New Roman" w:hAnsi="Times New Roman"/>
          <w:b/>
          <w:sz w:val="24"/>
          <w:szCs w:val="24"/>
        </w:rPr>
      </w:pPr>
      <w:r w:rsidRPr="000402A7">
        <w:rPr>
          <w:rFonts w:ascii="Times New Roman" w:hAnsi="Times New Roman"/>
          <w:b/>
          <w:sz w:val="24"/>
          <w:szCs w:val="24"/>
        </w:rPr>
        <w:t xml:space="preserve">   </w:t>
      </w:r>
    </w:p>
    <w:tbl>
      <w:tblPr>
        <w:tblW w:w="14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1134"/>
        <w:gridCol w:w="2268"/>
        <w:gridCol w:w="1276"/>
        <w:gridCol w:w="1276"/>
        <w:gridCol w:w="2409"/>
        <w:gridCol w:w="2574"/>
      </w:tblGrid>
      <w:tr w:rsidR="000402A7" w:rsidRPr="000402A7" w14:paraId="124F5625" w14:textId="77777777" w:rsidTr="00086395">
        <w:trPr>
          <w:trHeight w:val="64"/>
        </w:trPr>
        <w:tc>
          <w:tcPr>
            <w:tcW w:w="562" w:type="dxa"/>
            <w:vMerge w:val="restart"/>
          </w:tcPr>
          <w:p w14:paraId="282E5B46"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 xml:space="preserve">№ </w:t>
            </w:r>
          </w:p>
          <w:p w14:paraId="157066CC"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п/п</w:t>
            </w:r>
          </w:p>
        </w:tc>
        <w:tc>
          <w:tcPr>
            <w:tcW w:w="2977" w:type="dxa"/>
            <w:vMerge w:val="restart"/>
          </w:tcPr>
          <w:p w14:paraId="142455D6"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 xml:space="preserve">Вид программы, наименование показателя </w:t>
            </w:r>
          </w:p>
        </w:tc>
        <w:tc>
          <w:tcPr>
            <w:tcW w:w="1134" w:type="dxa"/>
            <w:vMerge w:val="restart"/>
          </w:tcPr>
          <w:p w14:paraId="50FDAF49"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Единица измерения</w:t>
            </w:r>
          </w:p>
        </w:tc>
        <w:tc>
          <w:tcPr>
            <w:tcW w:w="4820" w:type="dxa"/>
            <w:gridSpan w:val="3"/>
          </w:tcPr>
          <w:p w14:paraId="2F3A545E"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 xml:space="preserve">Значение показателей </w:t>
            </w:r>
          </w:p>
        </w:tc>
        <w:tc>
          <w:tcPr>
            <w:tcW w:w="2409" w:type="dxa"/>
            <w:vMerge w:val="restart"/>
          </w:tcPr>
          <w:p w14:paraId="6BC3739C"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Уровень достижения показателя, %</w:t>
            </w:r>
          </w:p>
        </w:tc>
        <w:tc>
          <w:tcPr>
            <w:tcW w:w="2574" w:type="dxa"/>
            <w:vMerge w:val="restart"/>
          </w:tcPr>
          <w:p w14:paraId="4437233B"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Обоснование отклонений значений показателя на конец отчетного года (при наличии)</w:t>
            </w:r>
          </w:p>
        </w:tc>
      </w:tr>
      <w:tr w:rsidR="000402A7" w:rsidRPr="000402A7" w14:paraId="24355E10" w14:textId="77777777" w:rsidTr="00086395">
        <w:trPr>
          <w:trHeight w:val="89"/>
        </w:trPr>
        <w:tc>
          <w:tcPr>
            <w:tcW w:w="562" w:type="dxa"/>
            <w:vMerge/>
          </w:tcPr>
          <w:p w14:paraId="08A87667" w14:textId="77777777" w:rsidR="000402A7" w:rsidRPr="000402A7" w:rsidRDefault="000402A7" w:rsidP="00086395">
            <w:pPr>
              <w:jc w:val="center"/>
              <w:rPr>
                <w:rFonts w:ascii="Times New Roman" w:hAnsi="Times New Roman"/>
                <w:sz w:val="24"/>
                <w:szCs w:val="24"/>
              </w:rPr>
            </w:pPr>
          </w:p>
        </w:tc>
        <w:tc>
          <w:tcPr>
            <w:tcW w:w="2977" w:type="dxa"/>
            <w:vMerge/>
          </w:tcPr>
          <w:p w14:paraId="41D3004B" w14:textId="77777777" w:rsidR="000402A7" w:rsidRPr="000402A7" w:rsidRDefault="000402A7" w:rsidP="00086395">
            <w:pPr>
              <w:jc w:val="center"/>
              <w:rPr>
                <w:rFonts w:ascii="Times New Roman" w:hAnsi="Times New Roman"/>
                <w:sz w:val="24"/>
                <w:szCs w:val="24"/>
              </w:rPr>
            </w:pPr>
          </w:p>
        </w:tc>
        <w:tc>
          <w:tcPr>
            <w:tcW w:w="1134" w:type="dxa"/>
            <w:vMerge/>
          </w:tcPr>
          <w:p w14:paraId="56BF23E6" w14:textId="77777777" w:rsidR="000402A7" w:rsidRPr="000402A7" w:rsidRDefault="000402A7" w:rsidP="00086395">
            <w:pPr>
              <w:jc w:val="center"/>
              <w:rPr>
                <w:rFonts w:ascii="Times New Roman" w:hAnsi="Times New Roman"/>
                <w:sz w:val="24"/>
                <w:szCs w:val="24"/>
              </w:rPr>
            </w:pPr>
          </w:p>
        </w:tc>
        <w:tc>
          <w:tcPr>
            <w:tcW w:w="2268" w:type="dxa"/>
            <w:vMerge w:val="restart"/>
          </w:tcPr>
          <w:p w14:paraId="7DD1028C"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 xml:space="preserve">год, предшествующий отчетному </w:t>
            </w:r>
            <w:r w:rsidRPr="000402A7">
              <w:rPr>
                <w:rFonts w:ascii="Times New Roman" w:hAnsi="Times New Roman"/>
                <w:sz w:val="24"/>
                <w:szCs w:val="24"/>
                <w:vertAlign w:val="superscript"/>
              </w:rPr>
              <w:t>*</w:t>
            </w:r>
          </w:p>
          <w:p w14:paraId="565BA673"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(2024 год)</w:t>
            </w:r>
          </w:p>
        </w:tc>
        <w:tc>
          <w:tcPr>
            <w:tcW w:w="2552" w:type="dxa"/>
            <w:gridSpan w:val="2"/>
          </w:tcPr>
          <w:p w14:paraId="150D71B5"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 xml:space="preserve">отчетный год </w:t>
            </w:r>
          </w:p>
          <w:p w14:paraId="3FCFDDC2"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(2025 год)</w:t>
            </w:r>
          </w:p>
        </w:tc>
        <w:tc>
          <w:tcPr>
            <w:tcW w:w="2409" w:type="dxa"/>
            <w:vMerge/>
          </w:tcPr>
          <w:p w14:paraId="247B2D60" w14:textId="77777777" w:rsidR="000402A7" w:rsidRPr="000402A7" w:rsidRDefault="000402A7" w:rsidP="00086395">
            <w:pPr>
              <w:jc w:val="center"/>
              <w:rPr>
                <w:rFonts w:ascii="Times New Roman" w:hAnsi="Times New Roman"/>
                <w:sz w:val="24"/>
                <w:szCs w:val="24"/>
              </w:rPr>
            </w:pPr>
          </w:p>
        </w:tc>
        <w:tc>
          <w:tcPr>
            <w:tcW w:w="2574" w:type="dxa"/>
            <w:vMerge/>
          </w:tcPr>
          <w:p w14:paraId="248883CF" w14:textId="77777777" w:rsidR="000402A7" w:rsidRPr="000402A7" w:rsidRDefault="000402A7" w:rsidP="00086395">
            <w:pPr>
              <w:jc w:val="center"/>
              <w:rPr>
                <w:rFonts w:ascii="Times New Roman" w:hAnsi="Times New Roman"/>
                <w:sz w:val="24"/>
                <w:szCs w:val="24"/>
              </w:rPr>
            </w:pPr>
          </w:p>
        </w:tc>
      </w:tr>
      <w:tr w:rsidR="000402A7" w:rsidRPr="000402A7" w14:paraId="221E26CC" w14:textId="77777777" w:rsidTr="00086395">
        <w:trPr>
          <w:trHeight w:val="285"/>
        </w:trPr>
        <w:tc>
          <w:tcPr>
            <w:tcW w:w="562" w:type="dxa"/>
            <w:vMerge/>
          </w:tcPr>
          <w:p w14:paraId="2E6658B1" w14:textId="77777777" w:rsidR="000402A7" w:rsidRPr="000402A7" w:rsidRDefault="000402A7" w:rsidP="00086395">
            <w:pPr>
              <w:jc w:val="center"/>
              <w:rPr>
                <w:rFonts w:ascii="Times New Roman" w:hAnsi="Times New Roman"/>
                <w:sz w:val="24"/>
                <w:szCs w:val="24"/>
              </w:rPr>
            </w:pPr>
          </w:p>
        </w:tc>
        <w:tc>
          <w:tcPr>
            <w:tcW w:w="2977" w:type="dxa"/>
            <w:vMerge/>
          </w:tcPr>
          <w:p w14:paraId="27653FB7" w14:textId="77777777" w:rsidR="000402A7" w:rsidRPr="000402A7" w:rsidRDefault="000402A7" w:rsidP="00086395">
            <w:pPr>
              <w:jc w:val="center"/>
              <w:rPr>
                <w:rFonts w:ascii="Times New Roman" w:hAnsi="Times New Roman"/>
                <w:sz w:val="24"/>
                <w:szCs w:val="24"/>
              </w:rPr>
            </w:pPr>
          </w:p>
        </w:tc>
        <w:tc>
          <w:tcPr>
            <w:tcW w:w="1134" w:type="dxa"/>
            <w:vMerge/>
          </w:tcPr>
          <w:p w14:paraId="724A18E8" w14:textId="77777777" w:rsidR="000402A7" w:rsidRPr="000402A7" w:rsidRDefault="000402A7" w:rsidP="00086395">
            <w:pPr>
              <w:jc w:val="center"/>
              <w:rPr>
                <w:rFonts w:ascii="Times New Roman" w:hAnsi="Times New Roman"/>
                <w:sz w:val="24"/>
                <w:szCs w:val="24"/>
              </w:rPr>
            </w:pPr>
          </w:p>
        </w:tc>
        <w:tc>
          <w:tcPr>
            <w:tcW w:w="2268" w:type="dxa"/>
            <w:vMerge/>
          </w:tcPr>
          <w:p w14:paraId="1FAA7CC9" w14:textId="77777777" w:rsidR="000402A7" w:rsidRPr="000402A7" w:rsidRDefault="000402A7" w:rsidP="00086395">
            <w:pPr>
              <w:jc w:val="center"/>
              <w:rPr>
                <w:rFonts w:ascii="Times New Roman" w:hAnsi="Times New Roman"/>
                <w:sz w:val="24"/>
                <w:szCs w:val="24"/>
              </w:rPr>
            </w:pPr>
          </w:p>
        </w:tc>
        <w:tc>
          <w:tcPr>
            <w:tcW w:w="1276" w:type="dxa"/>
          </w:tcPr>
          <w:p w14:paraId="6A81F246"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план</w:t>
            </w:r>
          </w:p>
        </w:tc>
        <w:tc>
          <w:tcPr>
            <w:tcW w:w="1276" w:type="dxa"/>
          </w:tcPr>
          <w:p w14:paraId="16385DAB"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факт</w:t>
            </w:r>
          </w:p>
        </w:tc>
        <w:tc>
          <w:tcPr>
            <w:tcW w:w="2409" w:type="dxa"/>
            <w:vMerge/>
          </w:tcPr>
          <w:p w14:paraId="0B6E34BA" w14:textId="77777777" w:rsidR="000402A7" w:rsidRPr="000402A7" w:rsidRDefault="000402A7" w:rsidP="00086395">
            <w:pPr>
              <w:jc w:val="center"/>
              <w:rPr>
                <w:rFonts w:ascii="Times New Roman" w:hAnsi="Times New Roman"/>
                <w:sz w:val="24"/>
                <w:szCs w:val="24"/>
              </w:rPr>
            </w:pPr>
          </w:p>
        </w:tc>
        <w:tc>
          <w:tcPr>
            <w:tcW w:w="2574" w:type="dxa"/>
            <w:vMerge/>
          </w:tcPr>
          <w:p w14:paraId="1DE9819D" w14:textId="77777777" w:rsidR="000402A7" w:rsidRPr="000402A7" w:rsidRDefault="000402A7" w:rsidP="00086395">
            <w:pPr>
              <w:jc w:val="center"/>
              <w:rPr>
                <w:rFonts w:ascii="Times New Roman" w:hAnsi="Times New Roman"/>
                <w:sz w:val="24"/>
                <w:szCs w:val="24"/>
              </w:rPr>
            </w:pPr>
          </w:p>
        </w:tc>
      </w:tr>
      <w:tr w:rsidR="000402A7" w:rsidRPr="000402A7" w14:paraId="0E0EF9BF" w14:textId="77777777" w:rsidTr="00086395">
        <w:trPr>
          <w:trHeight w:val="1618"/>
        </w:trPr>
        <w:tc>
          <w:tcPr>
            <w:tcW w:w="562" w:type="dxa"/>
          </w:tcPr>
          <w:p w14:paraId="79C333E0" w14:textId="77777777" w:rsidR="000402A7" w:rsidRPr="000402A7" w:rsidRDefault="000402A7" w:rsidP="00086395">
            <w:pPr>
              <w:rPr>
                <w:rFonts w:ascii="Times New Roman" w:hAnsi="Times New Roman"/>
                <w:sz w:val="24"/>
                <w:szCs w:val="24"/>
              </w:rPr>
            </w:pPr>
          </w:p>
        </w:tc>
        <w:tc>
          <w:tcPr>
            <w:tcW w:w="2977" w:type="dxa"/>
          </w:tcPr>
          <w:p w14:paraId="50AA1B6D" w14:textId="77777777" w:rsidR="000402A7" w:rsidRPr="000402A7" w:rsidRDefault="000402A7" w:rsidP="00086395">
            <w:pPr>
              <w:rPr>
                <w:rFonts w:ascii="Times New Roman" w:hAnsi="Times New Roman"/>
                <w:b/>
                <w:sz w:val="24"/>
                <w:szCs w:val="24"/>
              </w:rPr>
            </w:pPr>
            <w:r w:rsidRPr="000402A7">
              <w:rPr>
                <w:rFonts w:ascii="Times New Roman" w:hAnsi="Times New Roman"/>
                <w:b/>
                <w:sz w:val="24"/>
                <w:szCs w:val="24"/>
              </w:rPr>
              <w:t>Муниципальная программа «О пожарной безопасности муниципальных учреждений Богородского</w:t>
            </w:r>
          </w:p>
          <w:p w14:paraId="28EAF29A" w14:textId="77777777" w:rsidR="000402A7" w:rsidRPr="000402A7" w:rsidRDefault="000402A7" w:rsidP="00086395">
            <w:pPr>
              <w:rPr>
                <w:rFonts w:ascii="Times New Roman" w:hAnsi="Times New Roman"/>
                <w:b/>
                <w:sz w:val="24"/>
                <w:szCs w:val="24"/>
              </w:rPr>
            </w:pPr>
            <w:r w:rsidRPr="000402A7">
              <w:rPr>
                <w:rFonts w:ascii="Times New Roman" w:hAnsi="Times New Roman"/>
                <w:b/>
                <w:sz w:val="24"/>
                <w:szCs w:val="24"/>
              </w:rPr>
              <w:t xml:space="preserve"> муниципального округа Кировской области на 2023-2027 годы» </w:t>
            </w:r>
          </w:p>
        </w:tc>
        <w:tc>
          <w:tcPr>
            <w:tcW w:w="1134" w:type="dxa"/>
          </w:tcPr>
          <w:p w14:paraId="5869B4CB" w14:textId="77777777" w:rsidR="000402A7" w:rsidRPr="000402A7" w:rsidRDefault="000402A7" w:rsidP="00086395">
            <w:pPr>
              <w:rPr>
                <w:rFonts w:ascii="Times New Roman" w:hAnsi="Times New Roman"/>
                <w:sz w:val="24"/>
                <w:szCs w:val="24"/>
              </w:rPr>
            </w:pPr>
          </w:p>
        </w:tc>
        <w:tc>
          <w:tcPr>
            <w:tcW w:w="2268" w:type="dxa"/>
          </w:tcPr>
          <w:p w14:paraId="6A49A816" w14:textId="77777777" w:rsidR="000402A7" w:rsidRPr="000402A7" w:rsidRDefault="000402A7" w:rsidP="00086395">
            <w:pPr>
              <w:rPr>
                <w:rFonts w:ascii="Times New Roman" w:hAnsi="Times New Roman"/>
                <w:sz w:val="24"/>
                <w:szCs w:val="24"/>
              </w:rPr>
            </w:pPr>
          </w:p>
        </w:tc>
        <w:tc>
          <w:tcPr>
            <w:tcW w:w="1276" w:type="dxa"/>
          </w:tcPr>
          <w:p w14:paraId="26C233C1" w14:textId="77777777" w:rsidR="000402A7" w:rsidRPr="000402A7" w:rsidRDefault="000402A7" w:rsidP="00086395">
            <w:pPr>
              <w:rPr>
                <w:rFonts w:ascii="Times New Roman" w:hAnsi="Times New Roman"/>
                <w:sz w:val="24"/>
                <w:szCs w:val="24"/>
              </w:rPr>
            </w:pPr>
          </w:p>
        </w:tc>
        <w:tc>
          <w:tcPr>
            <w:tcW w:w="1276" w:type="dxa"/>
          </w:tcPr>
          <w:p w14:paraId="03482BD7" w14:textId="77777777" w:rsidR="000402A7" w:rsidRPr="000402A7" w:rsidRDefault="000402A7" w:rsidP="00086395">
            <w:pPr>
              <w:rPr>
                <w:rFonts w:ascii="Times New Roman" w:hAnsi="Times New Roman"/>
                <w:sz w:val="24"/>
                <w:szCs w:val="24"/>
              </w:rPr>
            </w:pPr>
          </w:p>
        </w:tc>
        <w:tc>
          <w:tcPr>
            <w:tcW w:w="2409" w:type="dxa"/>
          </w:tcPr>
          <w:p w14:paraId="02C6777B" w14:textId="77777777" w:rsidR="000402A7" w:rsidRPr="000402A7" w:rsidRDefault="000402A7" w:rsidP="00086395">
            <w:pPr>
              <w:rPr>
                <w:rFonts w:ascii="Times New Roman" w:hAnsi="Times New Roman"/>
                <w:sz w:val="24"/>
                <w:szCs w:val="24"/>
              </w:rPr>
            </w:pPr>
          </w:p>
        </w:tc>
        <w:tc>
          <w:tcPr>
            <w:tcW w:w="2574" w:type="dxa"/>
          </w:tcPr>
          <w:p w14:paraId="12E248C9" w14:textId="77777777" w:rsidR="000402A7" w:rsidRPr="000402A7" w:rsidRDefault="000402A7" w:rsidP="00086395">
            <w:pPr>
              <w:tabs>
                <w:tab w:val="left" w:pos="3434"/>
              </w:tabs>
              <w:rPr>
                <w:rFonts w:ascii="Times New Roman" w:hAnsi="Times New Roman"/>
                <w:sz w:val="24"/>
                <w:szCs w:val="24"/>
              </w:rPr>
            </w:pPr>
          </w:p>
        </w:tc>
      </w:tr>
      <w:tr w:rsidR="000402A7" w:rsidRPr="000402A7" w14:paraId="6F46F49C" w14:textId="77777777" w:rsidTr="00086395">
        <w:trPr>
          <w:trHeight w:val="93"/>
        </w:trPr>
        <w:tc>
          <w:tcPr>
            <w:tcW w:w="562" w:type="dxa"/>
          </w:tcPr>
          <w:p w14:paraId="6F8FBF1D"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1.</w:t>
            </w:r>
          </w:p>
        </w:tc>
        <w:tc>
          <w:tcPr>
            <w:tcW w:w="2977" w:type="dxa"/>
          </w:tcPr>
          <w:p w14:paraId="78A3A20D" w14:textId="77777777" w:rsidR="000402A7" w:rsidRPr="000402A7" w:rsidRDefault="000402A7" w:rsidP="00086395">
            <w:pPr>
              <w:jc w:val="both"/>
              <w:rPr>
                <w:rFonts w:ascii="Times New Roman" w:hAnsi="Times New Roman"/>
                <w:sz w:val="24"/>
                <w:szCs w:val="24"/>
              </w:rPr>
            </w:pPr>
            <w:r w:rsidRPr="000402A7">
              <w:rPr>
                <w:rFonts w:ascii="Times New Roman" w:hAnsi="Times New Roman"/>
                <w:sz w:val="24"/>
                <w:szCs w:val="24"/>
              </w:rPr>
              <w:t>Соответствие муниципальных учреждений нормам пожарной безопасности</w:t>
            </w:r>
          </w:p>
        </w:tc>
        <w:tc>
          <w:tcPr>
            <w:tcW w:w="1134" w:type="dxa"/>
          </w:tcPr>
          <w:p w14:paraId="388CD7B7"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w:t>
            </w:r>
          </w:p>
        </w:tc>
        <w:tc>
          <w:tcPr>
            <w:tcW w:w="2268" w:type="dxa"/>
          </w:tcPr>
          <w:p w14:paraId="0E3C5F3A"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100</w:t>
            </w:r>
          </w:p>
        </w:tc>
        <w:tc>
          <w:tcPr>
            <w:tcW w:w="1276" w:type="dxa"/>
          </w:tcPr>
          <w:p w14:paraId="3D1DDC15"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100</w:t>
            </w:r>
          </w:p>
        </w:tc>
        <w:tc>
          <w:tcPr>
            <w:tcW w:w="1276" w:type="dxa"/>
          </w:tcPr>
          <w:p w14:paraId="3D90EB52"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100</w:t>
            </w:r>
          </w:p>
        </w:tc>
        <w:tc>
          <w:tcPr>
            <w:tcW w:w="2409" w:type="dxa"/>
          </w:tcPr>
          <w:p w14:paraId="7BA06C85"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100 %</w:t>
            </w:r>
          </w:p>
        </w:tc>
        <w:tc>
          <w:tcPr>
            <w:tcW w:w="2574" w:type="dxa"/>
          </w:tcPr>
          <w:p w14:paraId="5470324F" w14:textId="77777777" w:rsidR="000402A7" w:rsidRPr="000402A7" w:rsidRDefault="000402A7" w:rsidP="00086395">
            <w:pPr>
              <w:jc w:val="center"/>
              <w:rPr>
                <w:rFonts w:ascii="Times New Roman" w:hAnsi="Times New Roman"/>
                <w:sz w:val="24"/>
                <w:szCs w:val="24"/>
              </w:rPr>
            </w:pPr>
          </w:p>
        </w:tc>
      </w:tr>
      <w:tr w:rsidR="000402A7" w:rsidRPr="000402A7" w14:paraId="76740096" w14:textId="77777777" w:rsidTr="00086395">
        <w:tc>
          <w:tcPr>
            <w:tcW w:w="562" w:type="dxa"/>
          </w:tcPr>
          <w:p w14:paraId="102304CD"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2.</w:t>
            </w:r>
          </w:p>
        </w:tc>
        <w:tc>
          <w:tcPr>
            <w:tcW w:w="2977" w:type="dxa"/>
          </w:tcPr>
          <w:p w14:paraId="2A7BF754" w14:textId="77777777" w:rsidR="000402A7" w:rsidRPr="000402A7" w:rsidRDefault="000402A7" w:rsidP="00086395">
            <w:pPr>
              <w:jc w:val="both"/>
              <w:rPr>
                <w:rFonts w:ascii="Times New Roman" w:hAnsi="Times New Roman"/>
                <w:sz w:val="24"/>
                <w:szCs w:val="24"/>
              </w:rPr>
            </w:pPr>
            <w:r w:rsidRPr="000402A7">
              <w:rPr>
                <w:rFonts w:ascii="Times New Roman" w:hAnsi="Times New Roman"/>
                <w:sz w:val="24"/>
                <w:szCs w:val="24"/>
              </w:rPr>
              <w:t>Освоение бюджетных средств, выделенных  на зарядку и перезарядку огнетушителей</w:t>
            </w:r>
          </w:p>
        </w:tc>
        <w:tc>
          <w:tcPr>
            <w:tcW w:w="1134" w:type="dxa"/>
          </w:tcPr>
          <w:p w14:paraId="70CC1699"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w:t>
            </w:r>
          </w:p>
        </w:tc>
        <w:tc>
          <w:tcPr>
            <w:tcW w:w="2268" w:type="dxa"/>
          </w:tcPr>
          <w:p w14:paraId="608BD78D"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100</w:t>
            </w:r>
          </w:p>
        </w:tc>
        <w:tc>
          <w:tcPr>
            <w:tcW w:w="1276" w:type="dxa"/>
          </w:tcPr>
          <w:p w14:paraId="6FD932AF"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100</w:t>
            </w:r>
          </w:p>
        </w:tc>
        <w:tc>
          <w:tcPr>
            <w:tcW w:w="1276" w:type="dxa"/>
          </w:tcPr>
          <w:p w14:paraId="7A7A4414"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100</w:t>
            </w:r>
          </w:p>
        </w:tc>
        <w:tc>
          <w:tcPr>
            <w:tcW w:w="2409" w:type="dxa"/>
          </w:tcPr>
          <w:p w14:paraId="3F92B1AC" w14:textId="77777777" w:rsidR="000402A7" w:rsidRPr="000402A7" w:rsidRDefault="000402A7" w:rsidP="00086395">
            <w:pPr>
              <w:jc w:val="center"/>
              <w:rPr>
                <w:rFonts w:ascii="Times New Roman" w:hAnsi="Times New Roman"/>
                <w:sz w:val="24"/>
                <w:szCs w:val="24"/>
              </w:rPr>
            </w:pPr>
            <w:r w:rsidRPr="000402A7">
              <w:rPr>
                <w:rFonts w:ascii="Times New Roman" w:hAnsi="Times New Roman"/>
                <w:sz w:val="24"/>
                <w:szCs w:val="24"/>
              </w:rPr>
              <w:t>100 %</w:t>
            </w:r>
          </w:p>
        </w:tc>
        <w:tc>
          <w:tcPr>
            <w:tcW w:w="2574" w:type="dxa"/>
          </w:tcPr>
          <w:p w14:paraId="79B6D771" w14:textId="77777777" w:rsidR="000402A7" w:rsidRPr="000402A7" w:rsidRDefault="000402A7" w:rsidP="00086395">
            <w:pPr>
              <w:jc w:val="center"/>
              <w:rPr>
                <w:rFonts w:ascii="Times New Roman" w:hAnsi="Times New Roman"/>
                <w:sz w:val="24"/>
                <w:szCs w:val="24"/>
              </w:rPr>
            </w:pPr>
          </w:p>
        </w:tc>
      </w:tr>
    </w:tbl>
    <w:p w14:paraId="5B47621E" w14:textId="77777777" w:rsidR="000402A7" w:rsidRPr="000402A7" w:rsidRDefault="000402A7" w:rsidP="000402A7">
      <w:pPr>
        <w:tabs>
          <w:tab w:val="left" w:pos="1047"/>
        </w:tabs>
        <w:ind w:firstLine="709"/>
        <w:rPr>
          <w:rFonts w:ascii="Times New Roman" w:hAnsi="Times New Roman"/>
          <w:sz w:val="24"/>
          <w:szCs w:val="24"/>
        </w:rPr>
      </w:pPr>
    </w:p>
    <w:p w14:paraId="5C8BFAD4" w14:textId="77777777" w:rsidR="000402A7" w:rsidRPr="000402A7" w:rsidRDefault="000402A7" w:rsidP="000402A7">
      <w:pPr>
        <w:tabs>
          <w:tab w:val="left" w:pos="1047"/>
        </w:tabs>
        <w:ind w:firstLine="709"/>
        <w:rPr>
          <w:rFonts w:ascii="Times New Roman" w:hAnsi="Times New Roman"/>
          <w:sz w:val="24"/>
          <w:szCs w:val="24"/>
        </w:rPr>
      </w:pPr>
      <w:proofErr w:type="spellStart"/>
      <w:r w:rsidRPr="000402A7">
        <w:rPr>
          <w:rFonts w:ascii="Times New Roman" w:hAnsi="Times New Roman"/>
          <w:sz w:val="24"/>
          <w:szCs w:val="24"/>
        </w:rPr>
        <w:t>Пэф</w:t>
      </w:r>
      <w:proofErr w:type="spellEnd"/>
      <w:r w:rsidRPr="000402A7">
        <w:rPr>
          <w:rFonts w:ascii="Times New Roman" w:hAnsi="Times New Roman"/>
          <w:sz w:val="24"/>
          <w:szCs w:val="24"/>
        </w:rPr>
        <w:t xml:space="preserve"> </w:t>
      </w:r>
      <w:proofErr w:type="spellStart"/>
      <w:r w:rsidRPr="000402A7">
        <w:rPr>
          <w:rFonts w:ascii="Times New Roman" w:hAnsi="Times New Roman"/>
          <w:sz w:val="24"/>
          <w:szCs w:val="24"/>
        </w:rPr>
        <w:t>мп</w:t>
      </w:r>
      <w:proofErr w:type="spellEnd"/>
      <w:r w:rsidRPr="000402A7">
        <w:rPr>
          <w:rFonts w:ascii="Times New Roman" w:hAnsi="Times New Roman"/>
          <w:sz w:val="24"/>
          <w:szCs w:val="24"/>
        </w:rPr>
        <w:t xml:space="preserve"> (степень достижения показателей эффективности реализации МП в целом), % = (100+100)/2=</w:t>
      </w:r>
      <w:r w:rsidRPr="000402A7">
        <w:rPr>
          <w:rFonts w:ascii="Times New Roman" w:hAnsi="Times New Roman"/>
          <w:b/>
          <w:sz w:val="24"/>
          <w:szCs w:val="24"/>
        </w:rPr>
        <w:t xml:space="preserve">100 %. </w:t>
      </w:r>
    </w:p>
    <w:p w14:paraId="0122805E" w14:textId="77777777" w:rsidR="000402A7" w:rsidRPr="000402A7" w:rsidRDefault="000402A7" w:rsidP="000402A7">
      <w:pPr>
        <w:tabs>
          <w:tab w:val="left" w:pos="1036"/>
        </w:tabs>
        <w:ind w:firstLine="709"/>
        <w:rPr>
          <w:rFonts w:ascii="Times New Roman" w:hAnsi="Times New Roman"/>
          <w:b/>
          <w:sz w:val="24"/>
          <w:szCs w:val="24"/>
        </w:rPr>
      </w:pPr>
      <w:r w:rsidRPr="000402A7">
        <w:rPr>
          <w:rFonts w:ascii="Times New Roman" w:hAnsi="Times New Roman"/>
          <w:sz w:val="24"/>
          <w:szCs w:val="24"/>
        </w:rPr>
        <w:t xml:space="preserve">Уф (уровень финансирования МП в целом, %) = </w:t>
      </w:r>
      <w:proofErr w:type="spellStart"/>
      <w:r w:rsidRPr="000402A7">
        <w:rPr>
          <w:rFonts w:ascii="Times New Roman" w:hAnsi="Times New Roman"/>
          <w:sz w:val="24"/>
          <w:szCs w:val="24"/>
        </w:rPr>
        <w:t>Фф</w:t>
      </w:r>
      <w:proofErr w:type="spellEnd"/>
      <w:r w:rsidRPr="000402A7">
        <w:rPr>
          <w:rFonts w:ascii="Times New Roman" w:hAnsi="Times New Roman"/>
          <w:sz w:val="24"/>
          <w:szCs w:val="24"/>
        </w:rPr>
        <w:t>/</w:t>
      </w:r>
      <w:proofErr w:type="spellStart"/>
      <w:r w:rsidRPr="000402A7">
        <w:rPr>
          <w:rFonts w:ascii="Times New Roman" w:hAnsi="Times New Roman"/>
          <w:sz w:val="24"/>
          <w:szCs w:val="24"/>
        </w:rPr>
        <w:t>Фпл</w:t>
      </w:r>
      <w:proofErr w:type="spellEnd"/>
      <w:r w:rsidRPr="000402A7">
        <w:rPr>
          <w:rFonts w:ascii="Times New Roman" w:hAnsi="Times New Roman"/>
          <w:sz w:val="24"/>
          <w:szCs w:val="24"/>
        </w:rPr>
        <w:t>*100% = 601,7 тыс. руб./</w:t>
      </w:r>
      <w:r w:rsidRPr="000402A7">
        <w:rPr>
          <w:rFonts w:ascii="Times New Roman" w:eastAsia="Calibri" w:hAnsi="Times New Roman"/>
          <w:bCs/>
          <w:sz w:val="24"/>
          <w:szCs w:val="24"/>
        </w:rPr>
        <w:t xml:space="preserve"> 613,1</w:t>
      </w:r>
      <w:r w:rsidRPr="000402A7">
        <w:rPr>
          <w:rFonts w:ascii="Times New Roman" w:hAnsi="Times New Roman"/>
          <w:sz w:val="24"/>
          <w:szCs w:val="24"/>
        </w:rPr>
        <w:t xml:space="preserve"> тыс. руб.*100% = </w:t>
      </w:r>
      <w:r w:rsidRPr="000402A7">
        <w:rPr>
          <w:rFonts w:ascii="Times New Roman" w:hAnsi="Times New Roman"/>
          <w:b/>
          <w:sz w:val="24"/>
          <w:szCs w:val="24"/>
        </w:rPr>
        <w:t>98,1 %</w:t>
      </w:r>
    </w:p>
    <w:p w14:paraId="23A35876" w14:textId="77777777" w:rsidR="000402A7" w:rsidRPr="000402A7" w:rsidRDefault="000402A7" w:rsidP="000402A7">
      <w:pPr>
        <w:tabs>
          <w:tab w:val="left" w:pos="1036"/>
        </w:tabs>
        <w:ind w:firstLine="709"/>
        <w:rPr>
          <w:rFonts w:ascii="Times New Roman" w:hAnsi="Times New Roman"/>
          <w:sz w:val="24"/>
          <w:szCs w:val="24"/>
        </w:rPr>
      </w:pPr>
      <w:r w:rsidRPr="000402A7">
        <w:rPr>
          <w:rFonts w:ascii="Times New Roman" w:hAnsi="Times New Roman"/>
          <w:sz w:val="24"/>
          <w:szCs w:val="24"/>
        </w:rPr>
        <w:t>Э (оценка эффективности реализации МП) = (</w:t>
      </w:r>
      <w:proofErr w:type="spellStart"/>
      <w:r w:rsidRPr="000402A7">
        <w:rPr>
          <w:rFonts w:ascii="Times New Roman" w:hAnsi="Times New Roman"/>
          <w:sz w:val="24"/>
          <w:szCs w:val="24"/>
        </w:rPr>
        <w:t>Пэф</w:t>
      </w:r>
      <w:proofErr w:type="spellEnd"/>
      <w:r w:rsidRPr="000402A7">
        <w:rPr>
          <w:rFonts w:ascii="Times New Roman" w:hAnsi="Times New Roman"/>
          <w:sz w:val="24"/>
          <w:szCs w:val="24"/>
        </w:rPr>
        <w:t xml:space="preserve"> </w:t>
      </w:r>
      <w:proofErr w:type="spellStart"/>
      <w:r w:rsidRPr="000402A7">
        <w:rPr>
          <w:rFonts w:ascii="Times New Roman" w:hAnsi="Times New Roman"/>
          <w:sz w:val="24"/>
          <w:szCs w:val="24"/>
        </w:rPr>
        <w:t>мп</w:t>
      </w:r>
      <w:proofErr w:type="spellEnd"/>
      <w:r w:rsidRPr="000402A7">
        <w:rPr>
          <w:rFonts w:ascii="Times New Roman" w:hAnsi="Times New Roman"/>
          <w:sz w:val="24"/>
          <w:szCs w:val="24"/>
        </w:rPr>
        <w:t xml:space="preserve"> +Уф)/2 = (100%+98,1 %)/2= </w:t>
      </w:r>
      <w:r w:rsidRPr="000402A7">
        <w:rPr>
          <w:rFonts w:ascii="Times New Roman" w:hAnsi="Times New Roman"/>
          <w:b/>
          <w:sz w:val="24"/>
          <w:szCs w:val="24"/>
        </w:rPr>
        <w:t>99,1 %</w:t>
      </w:r>
      <w:r w:rsidRPr="000402A7">
        <w:rPr>
          <w:rFonts w:ascii="Times New Roman" w:hAnsi="Times New Roman"/>
          <w:sz w:val="24"/>
          <w:szCs w:val="24"/>
        </w:rPr>
        <w:t xml:space="preserve"> </w:t>
      </w:r>
    </w:p>
    <w:p w14:paraId="4C857731" w14:textId="77777777" w:rsidR="000402A7" w:rsidRPr="000402A7" w:rsidRDefault="000402A7" w:rsidP="000402A7">
      <w:pPr>
        <w:tabs>
          <w:tab w:val="left" w:pos="1036"/>
        </w:tabs>
        <w:ind w:firstLine="709"/>
        <w:rPr>
          <w:rFonts w:ascii="Times New Roman" w:hAnsi="Times New Roman"/>
          <w:sz w:val="24"/>
          <w:szCs w:val="24"/>
        </w:rPr>
      </w:pPr>
      <w:r w:rsidRPr="000402A7">
        <w:rPr>
          <w:rFonts w:ascii="Times New Roman" w:hAnsi="Times New Roman"/>
          <w:b/>
          <w:sz w:val="24"/>
          <w:szCs w:val="24"/>
        </w:rPr>
        <w:t xml:space="preserve">Так как Э выше 80%, муниципальная программа эффективна.             </w:t>
      </w:r>
    </w:p>
    <w:p w14:paraId="15C90C01" w14:textId="77777777" w:rsidR="000402A7" w:rsidRDefault="000402A7" w:rsidP="00D72413">
      <w:pPr>
        <w:rPr>
          <w:rFonts w:ascii="Times New Roman" w:hAnsi="Times New Roman"/>
          <w:sz w:val="24"/>
          <w:szCs w:val="24"/>
        </w:rPr>
        <w:sectPr w:rsidR="000402A7" w:rsidSect="000402A7">
          <w:pgSz w:w="16838" w:h="11906" w:orient="landscape"/>
          <w:pgMar w:top="1588" w:right="1418" w:bottom="851" w:left="1134" w:header="709" w:footer="709" w:gutter="0"/>
          <w:cols w:space="708"/>
          <w:docGrid w:linePitch="360"/>
        </w:sectPr>
      </w:pPr>
    </w:p>
    <w:p w14:paraId="0471D397" w14:textId="77777777" w:rsidR="000402A7" w:rsidRPr="000402A7" w:rsidRDefault="000402A7" w:rsidP="000402A7">
      <w:pPr>
        <w:tabs>
          <w:tab w:val="left" w:pos="6555"/>
        </w:tabs>
        <w:spacing w:line="240" w:lineRule="atLeast"/>
        <w:jc w:val="right"/>
        <w:rPr>
          <w:rFonts w:ascii="Times New Roman" w:hAnsi="Times New Roman"/>
          <w:szCs w:val="28"/>
        </w:rPr>
      </w:pPr>
      <w:r w:rsidRPr="000402A7">
        <w:rPr>
          <w:rFonts w:ascii="Times New Roman" w:hAnsi="Times New Roman"/>
          <w:szCs w:val="28"/>
        </w:rPr>
        <w:lastRenderedPageBreak/>
        <w:t xml:space="preserve">                                                                                                              Форма № 3</w:t>
      </w:r>
    </w:p>
    <w:p w14:paraId="1DCEE9CD" w14:textId="77777777" w:rsidR="000402A7" w:rsidRPr="000402A7" w:rsidRDefault="000402A7" w:rsidP="000402A7">
      <w:pPr>
        <w:tabs>
          <w:tab w:val="left" w:pos="6555"/>
        </w:tabs>
        <w:spacing w:line="240" w:lineRule="atLeast"/>
        <w:jc w:val="center"/>
        <w:rPr>
          <w:rFonts w:ascii="Times New Roman" w:hAnsi="Times New Roman"/>
        </w:rPr>
      </w:pPr>
      <w:r w:rsidRPr="000402A7">
        <w:rPr>
          <w:rFonts w:ascii="Times New Roman" w:hAnsi="Times New Roman"/>
        </w:rPr>
        <w:t xml:space="preserve">                                                                                                                                     </w:t>
      </w:r>
    </w:p>
    <w:p w14:paraId="25EC1BD1" w14:textId="77777777" w:rsidR="000402A7" w:rsidRPr="000402A7" w:rsidRDefault="000402A7" w:rsidP="000402A7">
      <w:pPr>
        <w:tabs>
          <w:tab w:val="left" w:pos="6555"/>
        </w:tabs>
        <w:spacing w:line="240" w:lineRule="atLeast"/>
        <w:jc w:val="center"/>
        <w:rPr>
          <w:rFonts w:ascii="Times New Roman" w:hAnsi="Times New Roman"/>
          <w:szCs w:val="28"/>
        </w:rPr>
      </w:pPr>
    </w:p>
    <w:p w14:paraId="6DF3D932" w14:textId="77777777" w:rsidR="000402A7" w:rsidRPr="000402A7" w:rsidRDefault="000402A7" w:rsidP="000402A7">
      <w:pPr>
        <w:tabs>
          <w:tab w:val="left" w:pos="6555"/>
        </w:tabs>
        <w:spacing w:line="240" w:lineRule="atLeast"/>
        <w:jc w:val="center"/>
        <w:rPr>
          <w:rFonts w:ascii="Times New Roman" w:hAnsi="Times New Roman"/>
          <w:b/>
          <w:szCs w:val="28"/>
        </w:rPr>
      </w:pPr>
      <w:r w:rsidRPr="000402A7">
        <w:rPr>
          <w:rFonts w:ascii="Times New Roman" w:hAnsi="Times New Roman"/>
          <w:b/>
          <w:szCs w:val="28"/>
        </w:rPr>
        <w:t>Сведения о внесенных в муниципальную программу изменениях</w:t>
      </w:r>
    </w:p>
    <w:p w14:paraId="3EE03CD0" w14:textId="77777777" w:rsidR="000402A7" w:rsidRPr="000402A7" w:rsidRDefault="000402A7" w:rsidP="000402A7">
      <w:pPr>
        <w:tabs>
          <w:tab w:val="left" w:pos="6555"/>
        </w:tabs>
        <w:spacing w:line="240" w:lineRule="atLeast"/>
        <w:jc w:val="center"/>
        <w:rPr>
          <w:rFonts w:ascii="Times New Roman" w:hAnsi="Times New Roman"/>
          <w:b/>
          <w:szCs w:val="28"/>
          <w:u w:val="single"/>
          <w:vertAlign w:val="superscript"/>
        </w:rPr>
      </w:pPr>
      <w:r w:rsidRPr="000402A7">
        <w:rPr>
          <w:rFonts w:ascii="Times New Roman" w:hAnsi="Times New Roman"/>
          <w:b/>
          <w:szCs w:val="28"/>
        </w:rPr>
        <w:t>по состоянию на</w:t>
      </w:r>
      <w:r w:rsidRPr="000402A7">
        <w:rPr>
          <w:rFonts w:ascii="Times New Roman" w:hAnsi="Times New Roman"/>
          <w:szCs w:val="28"/>
        </w:rPr>
        <w:t xml:space="preserve"> </w:t>
      </w:r>
      <w:r w:rsidRPr="000402A7">
        <w:rPr>
          <w:rFonts w:ascii="Times New Roman" w:hAnsi="Times New Roman"/>
          <w:b/>
          <w:szCs w:val="28"/>
        </w:rPr>
        <w:t>01.01.2026</w:t>
      </w:r>
    </w:p>
    <w:p w14:paraId="3B89D5E6" w14:textId="77777777" w:rsidR="000402A7" w:rsidRPr="000402A7" w:rsidRDefault="000402A7" w:rsidP="000402A7">
      <w:pPr>
        <w:tabs>
          <w:tab w:val="left" w:pos="6555"/>
        </w:tabs>
        <w:spacing w:line="240" w:lineRule="atLeast"/>
        <w:jc w:val="center"/>
        <w:rPr>
          <w:rFonts w:ascii="Times New Roman" w:hAnsi="Times New Roman"/>
          <w:szCs w:val="28"/>
          <w:u w:val="single"/>
          <w:vertAlign w:val="superscript"/>
        </w:rPr>
      </w:pPr>
    </w:p>
    <w:p w14:paraId="31DFA655" w14:textId="77777777" w:rsidR="000402A7" w:rsidRPr="000402A7" w:rsidRDefault="000402A7" w:rsidP="000402A7">
      <w:pPr>
        <w:tabs>
          <w:tab w:val="left" w:pos="6555"/>
        </w:tabs>
        <w:spacing w:line="240" w:lineRule="atLeast"/>
        <w:jc w:val="center"/>
        <w:rPr>
          <w:rFonts w:ascii="Times New Roman" w:hAnsi="Times New Roman"/>
          <w:b/>
          <w:bCs/>
          <w:szCs w:val="28"/>
        </w:rPr>
      </w:pPr>
      <w:r w:rsidRPr="000402A7">
        <w:rPr>
          <w:rFonts w:ascii="Times New Roman" w:hAnsi="Times New Roman"/>
          <w:szCs w:val="28"/>
        </w:rPr>
        <w:t xml:space="preserve">Наименование муниципальной программы </w:t>
      </w:r>
      <w:r w:rsidRPr="000402A7">
        <w:rPr>
          <w:rFonts w:ascii="Times New Roman" w:hAnsi="Times New Roman"/>
          <w:b/>
          <w:bCs/>
          <w:szCs w:val="28"/>
        </w:rPr>
        <w:t xml:space="preserve">«О пожарной безопасности муниципальных учреждений Богородского муниципального округа Кировской области на 2023- 2027 годы» </w:t>
      </w:r>
    </w:p>
    <w:p w14:paraId="6BFCD32F" w14:textId="77777777" w:rsidR="000402A7" w:rsidRPr="000402A7" w:rsidRDefault="000402A7" w:rsidP="000402A7">
      <w:pPr>
        <w:tabs>
          <w:tab w:val="left" w:pos="6555"/>
        </w:tabs>
        <w:spacing w:line="240" w:lineRule="atLeast"/>
        <w:jc w:val="center"/>
        <w:rPr>
          <w:rFonts w:ascii="Times New Roman" w:hAnsi="Times New Roman"/>
          <w:szCs w:val="28"/>
          <w:vertAlign w:val="superscript"/>
        </w:rPr>
      </w:pPr>
    </w:p>
    <w:p w14:paraId="5D3E96C7" w14:textId="054CE47C" w:rsidR="000402A7" w:rsidRPr="000402A7" w:rsidRDefault="000402A7" w:rsidP="000402A7">
      <w:pPr>
        <w:tabs>
          <w:tab w:val="left" w:pos="6555"/>
        </w:tabs>
        <w:spacing w:line="240" w:lineRule="atLeast"/>
        <w:jc w:val="center"/>
        <w:rPr>
          <w:rFonts w:ascii="Times New Roman" w:hAnsi="Times New Roman"/>
          <w:szCs w:val="28"/>
          <w:vertAlign w:val="superscript"/>
        </w:rPr>
      </w:pPr>
      <w:r w:rsidRPr="000402A7">
        <w:rPr>
          <w:rFonts w:ascii="Times New Roman" w:hAnsi="Times New Roman"/>
          <w:szCs w:val="28"/>
        </w:rPr>
        <w:t xml:space="preserve">Исполнитель: заведующий сектором по делам гражданской обороны и чрезвычайным ситуациям администрации Богородского муниципального округа </w:t>
      </w:r>
    </w:p>
    <w:p w14:paraId="452B2EED" w14:textId="77777777" w:rsidR="000402A7" w:rsidRPr="000402A7" w:rsidRDefault="000402A7" w:rsidP="000402A7">
      <w:pPr>
        <w:tabs>
          <w:tab w:val="left" w:pos="6555"/>
        </w:tabs>
        <w:spacing w:line="240" w:lineRule="atLeast"/>
        <w:jc w:val="center"/>
        <w:rPr>
          <w:rFonts w:ascii="Times New Roman" w:hAnsi="Times New Roman"/>
          <w:szCs w:val="28"/>
          <w:vertAlign w:val="superscript"/>
        </w:rPr>
      </w:pPr>
    </w:p>
    <w:p w14:paraId="24B423C0" w14:textId="77777777" w:rsidR="000402A7" w:rsidRPr="000402A7" w:rsidRDefault="000402A7" w:rsidP="000402A7">
      <w:pPr>
        <w:tabs>
          <w:tab w:val="left" w:pos="6555"/>
        </w:tabs>
        <w:spacing w:line="240" w:lineRule="atLeast"/>
        <w:jc w:val="center"/>
        <w:rPr>
          <w:rFonts w:ascii="Times New Roman" w:hAnsi="Times New Roman"/>
          <w:szCs w:val="28"/>
          <w:vertAlign w:val="superscript"/>
        </w:rPr>
      </w:pPr>
    </w:p>
    <w:p w14:paraId="2DCC3493" w14:textId="77777777" w:rsidR="000402A7" w:rsidRPr="000402A7" w:rsidRDefault="000402A7" w:rsidP="000402A7">
      <w:pPr>
        <w:tabs>
          <w:tab w:val="left" w:pos="6555"/>
        </w:tabs>
        <w:spacing w:line="240" w:lineRule="atLeast"/>
        <w:jc w:val="center"/>
        <w:rPr>
          <w:rFonts w:ascii="Times New Roman" w:hAnsi="Times New Roman"/>
          <w:szCs w:val="28"/>
          <w:vertAlign w:val="superscript"/>
        </w:rPr>
      </w:pPr>
    </w:p>
    <w:tbl>
      <w:tblPr>
        <w:tblpPr w:leftFromText="180" w:rightFromText="18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2100"/>
        <w:gridCol w:w="1948"/>
        <w:gridCol w:w="1826"/>
        <w:gridCol w:w="2681"/>
      </w:tblGrid>
      <w:tr w:rsidR="000402A7" w:rsidRPr="000402A7" w14:paraId="75659F97" w14:textId="77777777" w:rsidTr="00086395">
        <w:tc>
          <w:tcPr>
            <w:tcW w:w="1008" w:type="dxa"/>
          </w:tcPr>
          <w:p w14:paraId="0E09AB3F" w14:textId="77777777" w:rsidR="000402A7" w:rsidRPr="000402A7" w:rsidRDefault="000402A7" w:rsidP="00086395">
            <w:pPr>
              <w:tabs>
                <w:tab w:val="left" w:pos="6555"/>
              </w:tabs>
              <w:spacing w:line="240" w:lineRule="atLeast"/>
              <w:jc w:val="center"/>
              <w:rPr>
                <w:rFonts w:ascii="Times New Roman" w:hAnsi="Times New Roman"/>
                <w:szCs w:val="28"/>
              </w:rPr>
            </w:pPr>
            <w:r w:rsidRPr="000402A7">
              <w:rPr>
                <w:rFonts w:ascii="Times New Roman" w:hAnsi="Times New Roman"/>
                <w:szCs w:val="28"/>
              </w:rPr>
              <w:t>№</w:t>
            </w:r>
          </w:p>
          <w:p w14:paraId="23FB3A13" w14:textId="77777777" w:rsidR="000402A7" w:rsidRPr="000402A7" w:rsidRDefault="000402A7" w:rsidP="00086395">
            <w:pPr>
              <w:tabs>
                <w:tab w:val="left" w:pos="6555"/>
              </w:tabs>
              <w:spacing w:line="240" w:lineRule="atLeast"/>
              <w:jc w:val="center"/>
              <w:rPr>
                <w:rFonts w:ascii="Times New Roman" w:hAnsi="Times New Roman"/>
                <w:szCs w:val="28"/>
              </w:rPr>
            </w:pPr>
            <w:r w:rsidRPr="000402A7">
              <w:rPr>
                <w:rFonts w:ascii="Times New Roman" w:hAnsi="Times New Roman"/>
                <w:szCs w:val="28"/>
              </w:rPr>
              <w:t>п/п</w:t>
            </w:r>
          </w:p>
        </w:tc>
        <w:tc>
          <w:tcPr>
            <w:tcW w:w="2110" w:type="dxa"/>
          </w:tcPr>
          <w:p w14:paraId="77EFA87E" w14:textId="77777777" w:rsidR="000402A7" w:rsidRPr="000402A7" w:rsidRDefault="000402A7" w:rsidP="00086395">
            <w:pPr>
              <w:tabs>
                <w:tab w:val="left" w:pos="6555"/>
              </w:tabs>
              <w:spacing w:line="240" w:lineRule="atLeast"/>
              <w:jc w:val="center"/>
              <w:rPr>
                <w:rFonts w:ascii="Times New Roman" w:hAnsi="Times New Roman"/>
                <w:szCs w:val="28"/>
              </w:rPr>
            </w:pPr>
            <w:r w:rsidRPr="000402A7">
              <w:rPr>
                <w:rFonts w:ascii="Times New Roman" w:hAnsi="Times New Roman"/>
                <w:szCs w:val="28"/>
              </w:rPr>
              <w:t>Вид нормативного правового акта</w:t>
            </w:r>
          </w:p>
        </w:tc>
        <w:tc>
          <w:tcPr>
            <w:tcW w:w="2110" w:type="dxa"/>
          </w:tcPr>
          <w:p w14:paraId="401FCF74" w14:textId="77777777" w:rsidR="000402A7" w:rsidRPr="000402A7" w:rsidRDefault="000402A7" w:rsidP="00086395">
            <w:pPr>
              <w:tabs>
                <w:tab w:val="left" w:pos="6555"/>
              </w:tabs>
              <w:spacing w:line="240" w:lineRule="atLeast"/>
              <w:jc w:val="center"/>
              <w:rPr>
                <w:rFonts w:ascii="Times New Roman" w:hAnsi="Times New Roman"/>
                <w:szCs w:val="28"/>
              </w:rPr>
            </w:pPr>
            <w:r w:rsidRPr="000402A7">
              <w:rPr>
                <w:rFonts w:ascii="Times New Roman" w:hAnsi="Times New Roman"/>
                <w:szCs w:val="28"/>
              </w:rPr>
              <w:t>Дата принятия</w:t>
            </w:r>
          </w:p>
        </w:tc>
        <w:tc>
          <w:tcPr>
            <w:tcW w:w="2110" w:type="dxa"/>
          </w:tcPr>
          <w:p w14:paraId="1F665B5A" w14:textId="77777777" w:rsidR="000402A7" w:rsidRPr="000402A7" w:rsidRDefault="000402A7" w:rsidP="00086395">
            <w:pPr>
              <w:tabs>
                <w:tab w:val="left" w:pos="6555"/>
              </w:tabs>
              <w:spacing w:line="240" w:lineRule="atLeast"/>
              <w:jc w:val="center"/>
              <w:rPr>
                <w:rFonts w:ascii="Times New Roman" w:hAnsi="Times New Roman"/>
                <w:szCs w:val="28"/>
              </w:rPr>
            </w:pPr>
            <w:r w:rsidRPr="000402A7">
              <w:rPr>
                <w:rFonts w:ascii="Times New Roman" w:hAnsi="Times New Roman"/>
                <w:szCs w:val="28"/>
              </w:rPr>
              <w:t>Номер</w:t>
            </w:r>
          </w:p>
        </w:tc>
        <w:tc>
          <w:tcPr>
            <w:tcW w:w="3030" w:type="dxa"/>
          </w:tcPr>
          <w:p w14:paraId="34CB46BD" w14:textId="77777777" w:rsidR="000402A7" w:rsidRPr="000402A7" w:rsidRDefault="000402A7" w:rsidP="00086395">
            <w:pPr>
              <w:tabs>
                <w:tab w:val="left" w:pos="6555"/>
              </w:tabs>
              <w:spacing w:line="240" w:lineRule="atLeast"/>
              <w:jc w:val="center"/>
              <w:rPr>
                <w:rFonts w:ascii="Times New Roman" w:hAnsi="Times New Roman"/>
                <w:szCs w:val="28"/>
              </w:rPr>
            </w:pPr>
            <w:r w:rsidRPr="000402A7">
              <w:rPr>
                <w:rFonts w:ascii="Times New Roman" w:hAnsi="Times New Roman"/>
                <w:szCs w:val="28"/>
              </w:rPr>
              <w:t>Суть изменений (краткое изложение)</w:t>
            </w:r>
          </w:p>
        </w:tc>
      </w:tr>
      <w:tr w:rsidR="000402A7" w:rsidRPr="000402A7" w14:paraId="16E9CE91" w14:textId="77777777" w:rsidTr="00086395">
        <w:tc>
          <w:tcPr>
            <w:tcW w:w="1008" w:type="dxa"/>
          </w:tcPr>
          <w:p w14:paraId="56A86960" w14:textId="77777777" w:rsidR="000402A7" w:rsidRPr="000402A7" w:rsidRDefault="000402A7" w:rsidP="00086395">
            <w:pPr>
              <w:tabs>
                <w:tab w:val="left" w:pos="6555"/>
              </w:tabs>
              <w:spacing w:line="240" w:lineRule="atLeast"/>
              <w:jc w:val="center"/>
              <w:rPr>
                <w:rFonts w:ascii="Times New Roman" w:hAnsi="Times New Roman"/>
                <w:szCs w:val="28"/>
              </w:rPr>
            </w:pPr>
            <w:r w:rsidRPr="000402A7">
              <w:rPr>
                <w:rFonts w:ascii="Times New Roman" w:hAnsi="Times New Roman"/>
                <w:szCs w:val="28"/>
              </w:rPr>
              <w:t>1</w:t>
            </w:r>
          </w:p>
        </w:tc>
        <w:tc>
          <w:tcPr>
            <w:tcW w:w="2110" w:type="dxa"/>
          </w:tcPr>
          <w:p w14:paraId="15DF7C17" w14:textId="77777777" w:rsidR="000402A7" w:rsidRPr="000402A7" w:rsidRDefault="000402A7" w:rsidP="00086395">
            <w:pPr>
              <w:tabs>
                <w:tab w:val="left" w:pos="6555"/>
              </w:tabs>
              <w:spacing w:line="240" w:lineRule="atLeast"/>
              <w:jc w:val="center"/>
              <w:rPr>
                <w:rFonts w:ascii="Times New Roman" w:hAnsi="Times New Roman"/>
                <w:szCs w:val="28"/>
              </w:rPr>
            </w:pPr>
            <w:r w:rsidRPr="000402A7">
              <w:rPr>
                <w:rFonts w:ascii="Times New Roman" w:hAnsi="Times New Roman"/>
                <w:szCs w:val="28"/>
              </w:rPr>
              <w:t>Постановление</w:t>
            </w:r>
          </w:p>
          <w:p w14:paraId="39A84DA1" w14:textId="77777777" w:rsidR="000402A7" w:rsidRPr="000402A7" w:rsidRDefault="000402A7" w:rsidP="00086395">
            <w:pPr>
              <w:tabs>
                <w:tab w:val="left" w:pos="6555"/>
              </w:tabs>
              <w:spacing w:line="240" w:lineRule="atLeast"/>
              <w:jc w:val="center"/>
              <w:rPr>
                <w:rFonts w:ascii="Times New Roman" w:hAnsi="Times New Roman"/>
                <w:szCs w:val="28"/>
              </w:rPr>
            </w:pPr>
            <w:r w:rsidRPr="000402A7">
              <w:rPr>
                <w:rFonts w:ascii="Times New Roman" w:hAnsi="Times New Roman"/>
                <w:szCs w:val="28"/>
              </w:rPr>
              <w:t>администрации</w:t>
            </w:r>
          </w:p>
        </w:tc>
        <w:tc>
          <w:tcPr>
            <w:tcW w:w="2110" w:type="dxa"/>
          </w:tcPr>
          <w:p w14:paraId="08B6FA13" w14:textId="77777777" w:rsidR="000402A7" w:rsidRPr="000402A7" w:rsidRDefault="000402A7" w:rsidP="00086395">
            <w:pPr>
              <w:tabs>
                <w:tab w:val="left" w:pos="6555"/>
              </w:tabs>
              <w:spacing w:line="240" w:lineRule="atLeast"/>
              <w:jc w:val="center"/>
              <w:rPr>
                <w:rFonts w:ascii="Times New Roman" w:hAnsi="Times New Roman"/>
                <w:szCs w:val="28"/>
              </w:rPr>
            </w:pPr>
            <w:r w:rsidRPr="000402A7">
              <w:rPr>
                <w:rFonts w:ascii="Times New Roman" w:hAnsi="Times New Roman"/>
                <w:szCs w:val="28"/>
              </w:rPr>
              <w:t>29.12.2025</w:t>
            </w:r>
          </w:p>
        </w:tc>
        <w:tc>
          <w:tcPr>
            <w:tcW w:w="2110" w:type="dxa"/>
          </w:tcPr>
          <w:p w14:paraId="6EA4638C" w14:textId="77777777" w:rsidR="000402A7" w:rsidRPr="000402A7" w:rsidRDefault="000402A7" w:rsidP="00086395">
            <w:pPr>
              <w:tabs>
                <w:tab w:val="left" w:pos="6555"/>
              </w:tabs>
              <w:spacing w:line="240" w:lineRule="atLeast"/>
              <w:jc w:val="center"/>
              <w:rPr>
                <w:rFonts w:ascii="Times New Roman" w:hAnsi="Times New Roman"/>
                <w:szCs w:val="28"/>
              </w:rPr>
            </w:pPr>
            <w:r w:rsidRPr="000402A7">
              <w:rPr>
                <w:rFonts w:ascii="Times New Roman" w:hAnsi="Times New Roman"/>
                <w:szCs w:val="28"/>
              </w:rPr>
              <w:t>548</w:t>
            </w:r>
          </w:p>
        </w:tc>
        <w:tc>
          <w:tcPr>
            <w:tcW w:w="3030" w:type="dxa"/>
          </w:tcPr>
          <w:p w14:paraId="338BD7FD" w14:textId="77777777" w:rsidR="000402A7" w:rsidRPr="000402A7" w:rsidRDefault="000402A7" w:rsidP="00086395">
            <w:pPr>
              <w:tabs>
                <w:tab w:val="left" w:pos="6555"/>
              </w:tabs>
              <w:spacing w:line="240" w:lineRule="atLeast"/>
              <w:jc w:val="center"/>
              <w:rPr>
                <w:rFonts w:ascii="Times New Roman" w:hAnsi="Times New Roman"/>
                <w:szCs w:val="28"/>
              </w:rPr>
            </w:pPr>
            <w:r w:rsidRPr="000402A7">
              <w:rPr>
                <w:rFonts w:ascii="Times New Roman" w:hAnsi="Times New Roman"/>
                <w:szCs w:val="28"/>
              </w:rPr>
              <w:t>Утверждена новая программа на 2026-2030 годы</w:t>
            </w:r>
          </w:p>
        </w:tc>
      </w:tr>
    </w:tbl>
    <w:p w14:paraId="22A6595C" w14:textId="77777777" w:rsidR="000402A7" w:rsidRPr="000402A7" w:rsidRDefault="000402A7" w:rsidP="000402A7">
      <w:pPr>
        <w:tabs>
          <w:tab w:val="left" w:pos="6555"/>
        </w:tabs>
        <w:spacing w:line="240" w:lineRule="atLeast"/>
        <w:jc w:val="center"/>
        <w:rPr>
          <w:rFonts w:ascii="Times New Roman" w:hAnsi="Times New Roman"/>
          <w:szCs w:val="28"/>
          <w:vertAlign w:val="superscript"/>
        </w:rPr>
      </w:pPr>
    </w:p>
    <w:p w14:paraId="62BED93D" w14:textId="77777777" w:rsidR="000402A7" w:rsidRPr="000736AA" w:rsidRDefault="000402A7" w:rsidP="000402A7">
      <w:pPr>
        <w:tabs>
          <w:tab w:val="left" w:pos="6555"/>
        </w:tabs>
        <w:spacing w:line="240" w:lineRule="atLeast"/>
        <w:jc w:val="center"/>
        <w:rPr>
          <w:szCs w:val="28"/>
          <w:vertAlign w:val="superscript"/>
        </w:rPr>
      </w:pPr>
    </w:p>
    <w:p w14:paraId="77D19B17" w14:textId="74DAB489" w:rsidR="000402A7" w:rsidRDefault="000402A7" w:rsidP="000402A7">
      <w:pPr>
        <w:jc w:val="center"/>
        <w:rPr>
          <w:rFonts w:ascii="Times New Roman" w:hAnsi="Times New Roman"/>
          <w:sz w:val="24"/>
          <w:szCs w:val="24"/>
        </w:rPr>
      </w:pPr>
      <w:r>
        <w:t>__________________</w:t>
      </w:r>
    </w:p>
    <w:p w14:paraId="5529A963" w14:textId="77777777" w:rsidR="000402A7" w:rsidRDefault="000402A7" w:rsidP="00D72413">
      <w:pPr>
        <w:rPr>
          <w:rFonts w:ascii="Times New Roman" w:hAnsi="Times New Roman"/>
          <w:sz w:val="24"/>
          <w:szCs w:val="24"/>
        </w:rPr>
      </w:pPr>
    </w:p>
    <w:p w14:paraId="490D7938" w14:textId="77777777" w:rsidR="000402A7" w:rsidRDefault="000402A7" w:rsidP="00D72413">
      <w:pPr>
        <w:rPr>
          <w:rFonts w:ascii="Times New Roman" w:hAnsi="Times New Roman"/>
          <w:sz w:val="24"/>
          <w:szCs w:val="24"/>
        </w:rPr>
      </w:pPr>
    </w:p>
    <w:p w14:paraId="2FC2AE69" w14:textId="77777777" w:rsidR="000402A7" w:rsidRDefault="000402A7" w:rsidP="00D72413">
      <w:pPr>
        <w:rPr>
          <w:rFonts w:ascii="Times New Roman" w:hAnsi="Times New Roman"/>
          <w:sz w:val="24"/>
          <w:szCs w:val="24"/>
        </w:rPr>
      </w:pPr>
    </w:p>
    <w:p w14:paraId="3AC7A4FA" w14:textId="77777777" w:rsidR="000402A7" w:rsidRDefault="000402A7" w:rsidP="00D72413">
      <w:pPr>
        <w:rPr>
          <w:rFonts w:ascii="Times New Roman" w:hAnsi="Times New Roman"/>
          <w:sz w:val="24"/>
          <w:szCs w:val="24"/>
        </w:rPr>
      </w:pPr>
    </w:p>
    <w:p w14:paraId="582CFB14" w14:textId="77777777" w:rsidR="000402A7" w:rsidRDefault="000402A7" w:rsidP="00D72413">
      <w:pPr>
        <w:rPr>
          <w:rFonts w:ascii="Times New Roman" w:hAnsi="Times New Roman"/>
          <w:sz w:val="24"/>
          <w:szCs w:val="24"/>
        </w:rPr>
      </w:pPr>
    </w:p>
    <w:p w14:paraId="010A5594" w14:textId="77777777" w:rsidR="000402A7" w:rsidRDefault="000402A7" w:rsidP="00D72413">
      <w:pPr>
        <w:rPr>
          <w:rFonts w:ascii="Times New Roman" w:hAnsi="Times New Roman"/>
          <w:sz w:val="24"/>
          <w:szCs w:val="24"/>
        </w:rPr>
      </w:pPr>
    </w:p>
    <w:p w14:paraId="7FBB0511" w14:textId="77777777" w:rsidR="000402A7" w:rsidRDefault="000402A7" w:rsidP="00D72413">
      <w:pPr>
        <w:rPr>
          <w:rFonts w:ascii="Times New Roman" w:hAnsi="Times New Roman"/>
          <w:sz w:val="24"/>
          <w:szCs w:val="24"/>
        </w:rPr>
      </w:pPr>
    </w:p>
    <w:p w14:paraId="54017DAC" w14:textId="77777777" w:rsidR="000402A7" w:rsidRDefault="000402A7" w:rsidP="00D72413">
      <w:pPr>
        <w:rPr>
          <w:rFonts w:ascii="Times New Roman" w:hAnsi="Times New Roman"/>
          <w:sz w:val="24"/>
          <w:szCs w:val="24"/>
        </w:rPr>
      </w:pPr>
    </w:p>
    <w:p w14:paraId="06D9955E" w14:textId="77777777" w:rsidR="000402A7" w:rsidRDefault="000402A7" w:rsidP="00D72413">
      <w:pPr>
        <w:rPr>
          <w:rFonts w:ascii="Times New Roman" w:hAnsi="Times New Roman"/>
          <w:sz w:val="24"/>
          <w:szCs w:val="24"/>
        </w:rPr>
      </w:pPr>
    </w:p>
    <w:p w14:paraId="1F588D99" w14:textId="77777777" w:rsidR="000402A7" w:rsidRDefault="000402A7" w:rsidP="00D72413">
      <w:pPr>
        <w:rPr>
          <w:rFonts w:ascii="Times New Roman" w:hAnsi="Times New Roman"/>
          <w:sz w:val="24"/>
          <w:szCs w:val="24"/>
        </w:rPr>
      </w:pPr>
    </w:p>
    <w:p w14:paraId="71E7D336" w14:textId="77777777" w:rsidR="000402A7" w:rsidRDefault="000402A7" w:rsidP="00D72413">
      <w:pPr>
        <w:rPr>
          <w:rFonts w:ascii="Times New Roman" w:hAnsi="Times New Roman"/>
          <w:sz w:val="24"/>
          <w:szCs w:val="24"/>
        </w:rPr>
      </w:pPr>
    </w:p>
    <w:p w14:paraId="14C0BED6" w14:textId="77777777" w:rsidR="000402A7" w:rsidRDefault="000402A7" w:rsidP="00D72413">
      <w:pPr>
        <w:rPr>
          <w:rFonts w:ascii="Times New Roman" w:hAnsi="Times New Roman"/>
          <w:sz w:val="24"/>
          <w:szCs w:val="24"/>
        </w:rPr>
      </w:pPr>
    </w:p>
    <w:p w14:paraId="7B28FE61" w14:textId="77777777" w:rsidR="000402A7" w:rsidRDefault="000402A7" w:rsidP="00D72413">
      <w:pPr>
        <w:rPr>
          <w:rFonts w:ascii="Times New Roman" w:hAnsi="Times New Roman"/>
          <w:sz w:val="24"/>
          <w:szCs w:val="24"/>
        </w:rPr>
      </w:pPr>
    </w:p>
    <w:p w14:paraId="0440C72F" w14:textId="77777777" w:rsidR="000402A7" w:rsidRDefault="000402A7" w:rsidP="00D72413">
      <w:pPr>
        <w:rPr>
          <w:rFonts w:ascii="Times New Roman" w:hAnsi="Times New Roman"/>
          <w:sz w:val="24"/>
          <w:szCs w:val="24"/>
        </w:rPr>
      </w:pPr>
    </w:p>
    <w:p w14:paraId="7FD0D458" w14:textId="77777777" w:rsidR="000402A7" w:rsidRDefault="000402A7" w:rsidP="00D72413">
      <w:pPr>
        <w:rPr>
          <w:rFonts w:ascii="Times New Roman" w:hAnsi="Times New Roman"/>
          <w:sz w:val="24"/>
          <w:szCs w:val="24"/>
        </w:rPr>
      </w:pPr>
    </w:p>
    <w:p w14:paraId="0803A6D3" w14:textId="77777777" w:rsidR="000402A7" w:rsidRDefault="000402A7" w:rsidP="00D72413">
      <w:pPr>
        <w:rPr>
          <w:rFonts w:ascii="Times New Roman" w:hAnsi="Times New Roman"/>
          <w:sz w:val="24"/>
          <w:szCs w:val="24"/>
        </w:rPr>
      </w:pPr>
    </w:p>
    <w:p w14:paraId="64D14303" w14:textId="77777777" w:rsidR="000402A7" w:rsidRDefault="000402A7" w:rsidP="00D72413">
      <w:pPr>
        <w:rPr>
          <w:rFonts w:ascii="Times New Roman" w:hAnsi="Times New Roman"/>
          <w:sz w:val="24"/>
          <w:szCs w:val="24"/>
        </w:rPr>
      </w:pPr>
    </w:p>
    <w:p w14:paraId="0EA9B543" w14:textId="77777777" w:rsidR="000402A7" w:rsidRDefault="000402A7" w:rsidP="00D72413">
      <w:pPr>
        <w:rPr>
          <w:rFonts w:ascii="Times New Roman" w:hAnsi="Times New Roman"/>
          <w:sz w:val="24"/>
          <w:szCs w:val="24"/>
        </w:rPr>
      </w:pPr>
    </w:p>
    <w:p w14:paraId="2C5CBE17" w14:textId="77777777" w:rsidR="000402A7" w:rsidRDefault="000402A7" w:rsidP="00D72413">
      <w:pPr>
        <w:rPr>
          <w:rFonts w:ascii="Times New Roman" w:hAnsi="Times New Roman"/>
          <w:sz w:val="24"/>
          <w:szCs w:val="24"/>
        </w:rPr>
      </w:pPr>
    </w:p>
    <w:p w14:paraId="6714DFBA" w14:textId="77777777" w:rsidR="000402A7" w:rsidRDefault="000402A7" w:rsidP="00D72413">
      <w:pPr>
        <w:rPr>
          <w:rFonts w:ascii="Times New Roman" w:hAnsi="Times New Roman"/>
          <w:sz w:val="24"/>
          <w:szCs w:val="24"/>
        </w:rPr>
      </w:pPr>
    </w:p>
    <w:p w14:paraId="652DFBAA" w14:textId="77777777" w:rsidR="000402A7" w:rsidRPr="00A45288" w:rsidRDefault="000402A7" w:rsidP="00D72413">
      <w:pPr>
        <w:rPr>
          <w:rFonts w:ascii="Times New Roman" w:hAnsi="Times New Roman"/>
          <w:sz w:val="24"/>
          <w:szCs w:val="24"/>
        </w:rPr>
      </w:pPr>
    </w:p>
    <w:sectPr w:rsidR="000402A7" w:rsidRPr="00A45288" w:rsidSect="002120B9">
      <w:pgSz w:w="11906" w:h="16838"/>
      <w:pgMar w:top="1418" w:right="851"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AFE5" w14:textId="77777777" w:rsidR="00C832A8" w:rsidRDefault="00C832A8">
      <w:r>
        <w:separator/>
      </w:r>
    </w:p>
  </w:endnote>
  <w:endnote w:type="continuationSeparator" w:id="0">
    <w:p w14:paraId="3FE17EDF" w14:textId="77777777" w:rsidR="00C832A8" w:rsidRDefault="00C8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3742" w14:textId="77777777" w:rsidR="00F55262" w:rsidRDefault="00E444C2" w:rsidP="008602F2">
    <w:pPr>
      <w:pStyle w:val="a9"/>
      <w:framePr w:wrap="around" w:vAnchor="text" w:hAnchor="margin" w:xAlign="right" w:y="1"/>
      <w:rPr>
        <w:rStyle w:val="aa"/>
      </w:rPr>
    </w:pPr>
    <w:r>
      <w:rPr>
        <w:rStyle w:val="aa"/>
      </w:rPr>
      <w:fldChar w:fldCharType="begin"/>
    </w:r>
    <w:r w:rsidR="00F55262">
      <w:rPr>
        <w:rStyle w:val="aa"/>
      </w:rPr>
      <w:instrText xml:space="preserve">PAGE  </w:instrText>
    </w:r>
    <w:r>
      <w:rPr>
        <w:rStyle w:val="aa"/>
      </w:rPr>
      <w:fldChar w:fldCharType="end"/>
    </w:r>
  </w:p>
  <w:p w14:paraId="4078DA89" w14:textId="77777777" w:rsidR="00F55262" w:rsidRDefault="00F55262" w:rsidP="002120B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F8A3" w14:textId="7B49C50F" w:rsidR="00F55262" w:rsidRDefault="00E444C2" w:rsidP="008602F2">
    <w:pPr>
      <w:pStyle w:val="a9"/>
      <w:framePr w:wrap="around" w:vAnchor="text" w:hAnchor="margin" w:xAlign="right" w:y="1"/>
      <w:rPr>
        <w:rStyle w:val="aa"/>
      </w:rPr>
    </w:pPr>
    <w:r>
      <w:rPr>
        <w:rStyle w:val="aa"/>
      </w:rPr>
      <w:fldChar w:fldCharType="begin"/>
    </w:r>
    <w:r w:rsidR="00F55262">
      <w:rPr>
        <w:rStyle w:val="aa"/>
      </w:rPr>
      <w:instrText xml:space="preserve">PAGE  </w:instrText>
    </w:r>
    <w:r>
      <w:rPr>
        <w:rStyle w:val="aa"/>
      </w:rPr>
      <w:fldChar w:fldCharType="separate"/>
    </w:r>
    <w:r w:rsidR="00683B8F">
      <w:rPr>
        <w:rStyle w:val="aa"/>
        <w:noProof/>
      </w:rPr>
      <w:t>3</w:t>
    </w:r>
    <w:r>
      <w:rPr>
        <w:rStyle w:val="aa"/>
      </w:rPr>
      <w:fldChar w:fldCharType="end"/>
    </w:r>
  </w:p>
  <w:p w14:paraId="439A84D1" w14:textId="77777777" w:rsidR="00F55262" w:rsidRDefault="00F55262" w:rsidP="002120B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9CBB3" w14:textId="77777777" w:rsidR="00C832A8" w:rsidRDefault="00C832A8">
      <w:r>
        <w:separator/>
      </w:r>
    </w:p>
  </w:footnote>
  <w:footnote w:type="continuationSeparator" w:id="0">
    <w:p w14:paraId="082B8A6C" w14:textId="77777777" w:rsidR="00C832A8" w:rsidRDefault="00C83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84"/>
    <w:rsid w:val="0000122E"/>
    <w:rsid w:val="00005DDD"/>
    <w:rsid w:val="0000625F"/>
    <w:rsid w:val="00006393"/>
    <w:rsid w:val="00015DB6"/>
    <w:rsid w:val="00021145"/>
    <w:rsid w:val="00021D2B"/>
    <w:rsid w:val="00021FE5"/>
    <w:rsid w:val="00022DE8"/>
    <w:rsid w:val="00026CBC"/>
    <w:rsid w:val="00037112"/>
    <w:rsid w:val="0003712A"/>
    <w:rsid w:val="000374DB"/>
    <w:rsid w:val="000402A7"/>
    <w:rsid w:val="000454F6"/>
    <w:rsid w:val="00051811"/>
    <w:rsid w:val="00051C86"/>
    <w:rsid w:val="00063AA0"/>
    <w:rsid w:val="0006583D"/>
    <w:rsid w:val="00081404"/>
    <w:rsid w:val="00084547"/>
    <w:rsid w:val="00094786"/>
    <w:rsid w:val="00095A2A"/>
    <w:rsid w:val="00096D79"/>
    <w:rsid w:val="000A2A11"/>
    <w:rsid w:val="000B3963"/>
    <w:rsid w:val="000B48F8"/>
    <w:rsid w:val="000C1361"/>
    <w:rsid w:val="000C1B1B"/>
    <w:rsid w:val="000C5467"/>
    <w:rsid w:val="000C5F83"/>
    <w:rsid w:val="000D6A08"/>
    <w:rsid w:val="000D77EB"/>
    <w:rsid w:val="000E162C"/>
    <w:rsid w:val="000F2B72"/>
    <w:rsid w:val="000F4B12"/>
    <w:rsid w:val="00101151"/>
    <w:rsid w:val="00107C53"/>
    <w:rsid w:val="00107DB4"/>
    <w:rsid w:val="001160F3"/>
    <w:rsid w:val="00122C75"/>
    <w:rsid w:val="00130296"/>
    <w:rsid w:val="001347F1"/>
    <w:rsid w:val="00136C3C"/>
    <w:rsid w:val="00140567"/>
    <w:rsid w:val="0014509E"/>
    <w:rsid w:val="00147FF7"/>
    <w:rsid w:val="001541B6"/>
    <w:rsid w:val="00154D5C"/>
    <w:rsid w:val="00155BD0"/>
    <w:rsid w:val="00163844"/>
    <w:rsid w:val="00172665"/>
    <w:rsid w:val="00176C13"/>
    <w:rsid w:val="00177126"/>
    <w:rsid w:val="0018000A"/>
    <w:rsid w:val="00182584"/>
    <w:rsid w:val="00182B8E"/>
    <w:rsid w:val="00182EE6"/>
    <w:rsid w:val="00184843"/>
    <w:rsid w:val="00186127"/>
    <w:rsid w:val="00195F38"/>
    <w:rsid w:val="001A214C"/>
    <w:rsid w:val="001A58DB"/>
    <w:rsid w:val="001A784C"/>
    <w:rsid w:val="001B093C"/>
    <w:rsid w:val="001B19DC"/>
    <w:rsid w:val="001B279A"/>
    <w:rsid w:val="001B73EB"/>
    <w:rsid w:val="001C7446"/>
    <w:rsid w:val="001D4180"/>
    <w:rsid w:val="001D71AF"/>
    <w:rsid w:val="001E0A1D"/>
    <w:rsid w:val="001E17C3"/>
    <w:rsid w:val="001E5E4C"/>
    <w:rsid w:val="001E6D3E"/>
    <w:rsid w:val="001E7D3F"/>
    <w:rsid w:val="001F08A3"/>
    <w:rsid w:val="001F0D0E"/>
    <w:rsid w:val="00200B17"/>
    <w:rsid w:val="00201BD2"/>
    <w:rsid w:val="0020216A"/>
    <w:rsid w:val="00204BA9"/>
    <w:rsid w:val="00207658"/>
    <w:rsid w:val="00211F11"/>
    <w:rsid w:val="002120B9"/>
    <w:rsid w:val="00215083"/>
    <w:rsid w:val="002205C6"/>
    <w:rsid w:val="0022329D"/>
    <w:rsid w:val="00224D4A"/>
    <w:rsid w:val="00232EBE"/>
    <w:rsid w:val="00237791"/>
    <w:rsid w:val="0024105A"/>
    <w:rsid w:val="00243C65"/>
    <w:rsid w:val="00245EE3"/>
    <w:rsid w:val="00250DD9"/>
    <w:rsid w:val="0025384A"/>
    <w:rsid w:val="00254FDC"/>
    <w:rsid w:val="00264721"/>
    <w:rsid w:val="0026684C"/>
    <w:rsid w:val="002742A4"/>
    <w:rsid w:val="00275B63"/>
    <w:rsid w:val="00280CF3"/>
    <w:rsid w:val="0028174A"/>
    <w:rsid w:val="00283CEC"/>
    <w:rsid w:val="002851B2"/>
    <w:rsid w:val="00290DD0"/>
    <w:rsid w:val="0029589C"/>
    <w:rsid w:val="00295D9A"/>
    <w:rsid w:val="002A40EB"/>
    <w:rsid w:val="002B04E7"/>
    <w:rsid w:val="002B49EF"/>
    <w:rsid w:val="002B58B1"/>
    <w:rsid w:val="002D4B28"/>
    <w:rsid w:val="002E2511"/>
    <w:rsid w:val="002F26BE"/>
    <w:rsid w:val="002F2E48"/>
    <w:rsid w:val="00313265"/>
    <w:rsid w:val="00316D65"/>
    <w:rsid w:val="003348C8"/>
    <w:rsid w:val="003433EF"/>
    <w:rsid w:val="00362DB8"/>
    <w:rsid w:val="00366E61"/>
    <w:rsid w:val="00370468"/>
    <w:rsid w:val="00370DAC"/>
    <w:rsid w:val="0037377F"/>
    <w:rsid w:val="00374839"/>
    <w:rsid w:val="003817ED"/>
    <w:rsid w:val="00384E1C"/>
    <w:rsid w:val="0038586A"/>
    <w:rsid w:val="00385E76"/>
    <w:rsid w:val="00390A86"/>
    <w:rsid w:val="003A34C1"/>
    <w:rsid w:val="003A409F"/>
    <w:rsid w:val="003B02E1"/>
    <w:rsid w:val="003B7E25"/>
    <w:rsid w:val="003C4DD6"/>
    <w:rsid w:val="003D2981"/>
    <w:rsid w:val="003D361D"/>
    <w:rsid w:val="003D50AE"/>
    <w:rsid w:val="003D6E38"/>
    <w:rsid w:val="003E0830"/>
    <w:rsid w:val="003E3238"/>
    <w:rsid w:val="003E420C"/>
    <w:rsid w:val="003F0415"/>
    <w:rsid w:val="003F4ED0"/>
    <w:rsid w:val="004008E2"/>
    <w:rsid w:val="00401B34"/>
    <w:rsid w:val="004129ED"/>
    <w:rsid w:val="0041617A"/>
    <w:rsid w:val="00421143"/>
    <w:rsid w:val="004211A6"/>
    <w:rsid w:val="00424157"/>
    <w:rsid w:val="00430B0C"/>
    <w:rsid w:val="00440D47"/>
    <w:rsid w:val="0044763B"/>
    <w:rsid w:val="00451F49"/>
    <w:rsid w:val="00453DC7"/>
    <w:rsid w:val="00456C6B"/>
    <w:rsid w:val="004740AB"/>
    <w:rsid w:val="00474683"/>
    <w:rsid w:val="004762E0"/>
    <w:rsid w:val="004773E9"/>
    <w:rsid w:val="00482255"/>
    <w:rsid w:val="00482521"/>
    <w:rsid w:val="00483BE6"/>
    <w:rsid w:val="004849B1"/>
    <w:rsid w:val="00491022"/>
    <w:rsid w:val="00493975"/>
    <w:rsid w:val="0049439B"/>
    <w:rsid w:val="004A665D"/>
    <w:rsid w:val="004A7902"/>
    <w:rsid w:val="004C1B08"/>
    <w:rsid w:val="004D2A26"/>
    <w:rsid w:val="004D45E6"/>
    <w:rsid w:val="004E118C"/>
    <w:rsid w:val="004E1BD1"/>
    <w:rsid w:val="004E4267"/>
    <w:rsid w:val="004E72E1"/>
    <w:rsid w:val="004F0C16"/>
    <w:rsid w:val="004F263E"/>
    <w:rsid w:val="004F3124"/>
    <w:rsid w:val="0050051E"/>
    <w:rsid w:val="00501BBE"/>
    <w:rsid w:val="00503091"/>
    <w:rsid w:val="0051091A"/>
    <w:rsid w:val="005123FB"/>
    <w:rsid w:val="00513AB1"/>
    <w:rsid w:val="00522788"/>
    <w:rsid w:val="00527DAB"/>
    <w:rsid w:val="00530E2C"/>
    <w:rsid w:val="0053226E"/>
    <w:rsid w:val="0053621A"/>
    <w:rsid w:val="0054147C"/>
    <w:rsid w:val="005452EA"/>
    <w:rsid w:val="00547778"/>
    <w:rsid w:val="00552CF0"/>
    <w:rsid w:val="00555B2B"/>
    <w:rsid w:val="00557001"/>
    <w:rsid w:val="0056018E"/>
    <w:rsid w:val="00563523"/>
    <w:rsid w:val="00571220"/>
    <w:rsid w:val="00571A3F"/>
    <w:rsid w:val="005956BE"/>
    <w:rsid w:val="005A3211"/>
    <w:rsid w:val="005A3FF9"/>
    <w:rsid w:val="005B2ADA"/>
    <w:rsid w:val="005B3106"/>
    <w:rsid w:val="005B590D"/>
    <w:rsid w:val="005C7FA2"/>
    <w:rsid w:val="005D1153"/>
    <w:rsid w:val="005E167B"/>
    <w:rsid w:val="005E337F"/>
    <w:rsid w:val="005E3A35"/>
    <w:rsid w:val="005F0295"/>
    <w:rsid w:val="005F39DC"/>
    <w:rsid w:val="005F5A8A"/>
    <w:rsid w:val="005F5F0F"/>
    <w:rsid w:val="00607C28"/>
    <w:rsid w:val="00610BC0"/>
    <w:rsid w:val="00612853"/>
    <w:rsid w:val="006239AC"/>
    <w:rsid w:val="00634AAD"/>
    <w:rsid w:val="0063689B"/>
    <w:rsid w:val="006377F6"/>
    <w:rsid w:val="00647F50"/>
    <w:rsid w:val="00650936"/>
    <w:rsid w:val="00672532"/>
    <w:rsid w:val="006743D0"/>
    <w:rsid w:val="00676E98"/>
    <w:rsid w:val="00681944"/>
    <w:rsid w:val="00683B8F"/>
    <w:rsid w:val="00685C6F"/>
    <w:rsid w:val="00696917"/>
    <w:rsid w:val="006A609A"/>
    <w:rsid w:val="006B132B"/>
    <w:rsid w:val="006D1BE7"/>
    <w:rsid w:val="006E6A0A"/>
    <w:rsid w:val="006F0674"/>
    <w:rsid w:val="006F50A3"/>
    <w:rsid w:val="006F5796"/>
    <w:rsid w:val="0070057D"/>
    <w:rsid w:val="00706EDC"/>
    <w:rsid w:val="00717E6E"/>
    <w:rsid w:val="00723E08"/>
    <w:rsid w:val="00724F03"/>
    <w:rsid w:val="00730AD4"/>
    <w:rsid w:val="00734771"/>
    <w:rsid w:val="00741704"/>
    <w:rsid w:val="00744676"/>
    <w:rsid w:val="0074713D"/>
    <w:rsid w:val="007617C4"/>
    <w:rsid w:val="0076540F"/>
    <w:rsid w:val="00767D91"/>
    <w:rsid w:val="00770CA2"/>
    <w:rsid w:val="007714B7"/>
    <w:rsid w:val="00772D11"/>
    <w:rsid w:val="007852B3"/>
    <w:rsid w:val="00793706"/>
    <w:rsid w:val="007A0526"/>
    <w:rsid w:val="007A3AB5"/>
    <w:rsid w:val="007C48A9"/>
    <w:rsid w:val="007C4DD8"/>
    <w:rsid w:val="007C6BAF"/>
    <w:rsid w:val="007D212E"/>
    <w:rsid w:val="007D4171"/>
    <w:rsid w:val="007D6675"/>
    <w:rsid w:val="007E1B4F"/>
    <w:rsid w:val="007E6A14"/>
    <w:rsid w:val="007F6016"/>
    <w:rsid w:val="007F76CA"/>
    <w:rsid w:val="00805C0E"/>
    <w:rsid w:val="00805F59"/>
    <w:rsid w:val="0080639D"/>
    <w:rsid w:val="00807BDF"/>
    <w:rsid w:val="00810D86"/>
    <w:rsid w:val="008113B4"/>
    <w:rsid w:val="00822185"/>
    <w:rsid w:val="00831401"/>
    <w:rsid w:val="00831BD2"/>
    <w:rsid w:val="00832EED"/>
    <w:rsid w:val="00841BAB"/>
    <w:rsid w:val="008452F2"/>
    <w:rsid w:val="008475CD"/>
    <w:rsid w:val="00847876"/>
    <w:rsid w:val="00850EDC"/>
    <w:rsid w:val="00854CBE"/>
    <w:rsid w:val="00855829"/>
    <w:rsid w:val="0085752E"/>
    <w:rsid w:val="008602F2"/>
    <w:rsid w:val="00863246"/>
    <w:rsid w:val="00890D41"/>
    <w:rsid w:val="008A4301"/>
    <w:rsid w:val="008B0B15"/>
    <w:rsid w:val="008B55ED"/>
    <w:rsid w:val="008C26DA"/>
    <w:rsid w:val="008C2757"/>
    <w:rsid w:val="008C3D65"/>
    <w:rsid w:val="008C4CCC"/>
    <w:rsid w:val="008C56FC"/>
    <w:rsid w:val="008D2522"/>
    <w:rsid w:val="008D3180"/>
    <w:rsid w:val="008E3B12"/>
    <w:rsid w:val="008F0CA1"/>
    <w:rsid w:val="008F4745"/>
    <w:rsid w:val="008F49C0"/>
    <w:rsid w:val="008F62B7"/>
    <w:rsid w:val="008F7B33"/>
    <w:rsid w:val="00907085"/>
    <w:rsid w:val="009109D8"/>
    <w:rsid w:val="009110FC"/>
    <w:rsid w:val="009201F4"/>
    <w:rsid w:val="00920363"/>
    <w:rsid w:val="00927792"/>
    <w:rsid w:val="0093306C"/>
    <w:rsid w:val="00940878"/>
    <w:rsid w:val="0094502E"/>
    <w:rsid w:val="00945AEF"/>
    <w:rsid w:val="00945EFD"/>
    <w:rsid w:val="00951E56"/>
    <w:rsid w:val="00953115"/>
    <w:rsid w:val="00956DED"/>
    <w:rsid w:val="009714FF"/>
    <w:rsid w:val="009718D1"/>
    <w:rsid w:val="00983BA3"/>
    <w:rsid w:val="00985E56"/>
    <w:rsid w:val="009929AA"/>
    <w:rsid w:val="0099514D"/>
    <w:rsid w:val="009A5B63"/>
    <w:rsid w:val="009A69D6"/>
    <w:rsid w:val="009B38A9"/>
    <w:rsid w:val="009B7C22"/>
    <w:rsid w:val="009D356C"/>
    <w:rsid w:val="009E33D7"/>
    <w:rsid w:val="009F0E45"/>
    <w:rsid w:val="009F6B96"/>
    <w:rsid w:val="00A02428"/>
    <w:rsid w:val="00A12C44"/>
    <w:rsid w:val="00A14F6E"/>
    <w:rsid w:val="00A20277"/>
    <w:rsid w:val="00A23B71"/>
    <w:rsid w:val="00A26653"/>
    <w:rsid w:val="00A30537"/>
    <w:rsid w:val="00A42F07"/>
    <w:rsid w:val="00A45212"/>
    <w:rsid w:val="00A45288"/>
    <w:rsid w:val="00A5429E"/>
    <w:rsid w:val="00A57BEC"/>
    <w:rsid w:val="00A57F18"/>
    <w:rsid w:val="00A609F6"/>
    <w:rsid w:val="00A75758"/>
    <w:rsid w:val="00A82B0E"/>
    <w:rsid w:val="00A87DF1"/>
    <w:rsid w:val="00A90973"/>
    <w:rsid w:val="00A94DBB"/>
    <w:rsid w:val="00A978EB"/>
    <w:rsid w:val="00AA6092"/>
    <w:rsid w:val="00AA7825"/>
    <w:rsid w:val="00AB3165"/>
    <w:rsid w:val="00AB4D5A"/>
    <w:rsid w:val="00AC7CCE"/>
    <w:rsid w:val="00AD1FAC"/>
    <w:rsid w:val="00AD34C0"/>
    <w:rsid w:val="00AD389B"/>
    <w:rsid w:val="00AE3D9B"/>
    <w:rsid w:val="00AE60BA"/>
    <w:rsid w:val="00AF0578"/>
    <w:rsid w:val="00AF16BE"/>
    <w:rsid w:val="00AF3898"/>
    <w:rsid w:val="00AF459C"/>
    <w:rsid w:val="00AF7194"/>
    <w:rsid w:val="00AF76A2"/>
    <w:rsid w:val="00B0211A"/>
    <w:rsid w:val="00B06C0E"/>
    <w:rsid w:val="00B100D7"/>
    <w:rsid w:val="00B11895"/>
    <w:rsid w:val="00B13873"/>
    <w:rsid w:val="00B21762"/>
    <w:rsid w:val="00B25B13"/>
    <w:rsid w:val="00B31A83"/>
    <w:rsid w:val="00B3278E"/>
    <w:rsid w:val="00B35417"/>
    <w:rsid w:val="00B43CAD"/>
    <w:rsid w:val="00B45623"/>
    <w:rsid w:val="00B4682F"/>
    <w:rsid w:val="00B504B4"/>
    <w:rsid w:val="00B53FA9"/>
    <w:rsid w:val="00B55778"/>
    <w:rsid w:val="00B572DB"/>
    <w:rsid w:val="00B6177B"/>
    <w:rsid w:val="00B7166E"/>
    <w:rsid w:val="00B80C70"/>
    <w:rsid w:val="00B8283C"/>
    <w:rsid w:val="00B84F0E"/>
    <w:rsid w:val="00B859ED"/>
    <w:rsid w:val="00B874CD"/>
    <w:rsid w:val="00B9000D"/>
    <w:rsid w:val="00B90697"/>
    <w:rsid w:val="00B91641"/>
    <w:rsid w:val="00B92E0D"/>
    <w:rsid w:val="00B92EC9"/>
    <w:rsid w:val="00B9776E"/>
    <w:rsid w:val="00BA07E3"/>
    <w:rsid w:val="00BA265A"/>
    <w:rsid w:val="00BA679A"/>
    <w:rsid w:val="00BB1BDC"/>
    <w:rsid w:val="00BB1C5A"/>
    <w:rsid w:val="00BB55D2"/>
    <w:rsid w:val="00BC0EE7"/>
    <w:rsid w:val="00BC1F2B"/>
    <w:rsid w:val="00BD22C5"/>
    <w:rsid w:val="00BF126C"/>
    <w:rsid w:val="00BF646E"/>
    <w:rsid w:val="00BF7B93"/>
    <w:rsid w:val="00C00FBB"/>
    <w:rsid w:val="00C0460C"/>
    <w:rsid w:val="00C1122A"/>
    <w:rsid w:val="00C30106"/>
    <w:rsid w:val="00C36B09"/>
    <w:rsid w:val="00C406A8"/>
    <w:rsid w:val="00C43C09"/>
    <w:rsid w:val="00C47101"/>
    <w:rsid w:val="00C663E9"/>
    <w:rsid w:val="00C72C06"/>
    <w:rsid w:val="00C832A8"/>
    <w:rsid w:val="00C9757B"/>
    <w:rsid w:val="00CA3824"/>
    <w:rsid w:val="00CB5CB2"/>
    <w:rsid w:val="00CC3E50"/>
    <w:rsid w:val="00CC6116"/>
    <w:rsid w:val="00CD01C0"/>
    <w:rsid w:val="00CD2ECB"/>
    <w:rsid w:val="00CD7AF9"/>
    <w:rsid w:val="00CE5DC4"/>
    <w:rsid w:val="00CF09F5"/>
    <w:rsid w:val="00CF2727"/>
    <w:rsid w:val="00CF309E"/>
    <w:rsid w:val="00CF4E82"/>
    <w:rsid w:val="00CF51F7"/>
    <w:rsid w:val="00D1276D"/>
    <w:rsid w:val="00D20147"/>
    <w:rsid w:val="00D22D23"/>
    <w:rsid w:val="00D41179"/>
    <w:rsid w:val="00D46BF9"/>
    <w:rsid w:val="00D51885"/>
    <w:rsid w:val="00D607DC"/>
    <w:rsid w:val="00D61803"/>
    <w:rsid w:val="00D63A3E"/>
    <w:rsid w:val="00D66C8A"/>
    <w:rsid w:val="00D67FA5"/>
    <w:rsid w:val="00D72413"/>
    <w:rsid w:val="00D74339"/>
    <w:rsid w:val="00D83377"/>
    <w:rsid w:val="00D92C69"/>
    <w:rsid w:val="00D93B1B"/>
    <w:rsid w:val="00D950E1"/>
    <w:rsid w:val="00D97EFA"/>
    <w:rsid w:val="00DA3F41"/>
    <w:rsid w:val="00DA56E0"/>
    <w:rsid w:val="00DA7C13"/>
    <w:rsid w:val="00DB1263"/>
    <w:rsid w:val="00DB2070"/>
    <w:rsid w:val="00DB7669"/>
    <w:rsid w:val="00DC028C"/>
    <w:rsid w:val="00DC4D18"/>
    <w:rsid w:val="00DC6A61"/>
    <w:rsid w:val="00DD2A48"/>
    <w:rsid w:val="00DD65E3"/>
    <w:rsid w:val="00DD7339"/>
    <w:rsid w:val="00DE0F3F"/>
    <w:rsid w:val="00DE3188"/>
    <w:rsid w:val="00DE760D"/>
    <w:rsid w:val="00DE78CD"/>
    <w:rsid w:val="00DF066D"/>
    <w:rsid w:val="00DF113D"/>
    <w:rsid w:val="00E1492E"/>
    <w:rsid w:val="00E17D3C"/>
    <w:rsid w:val="00E30A17"/>
    <w:rsid w:val="00E32D59"/>
    <w:rsid w:val="00E4061C"/>
    <w:rsid w:val="00E427D5"/>
    <w:rsid w:val="00E444C2"/>
    <w:rsid w:val="00E47B9D"/>
    <w:rsid w:val="00E528F2"/>
    <w:rsid w:val="00E5325E"/>
    <w:rsid w:val="00E54655"/>
    <w:rsid w:val="00E55DD2"/>
    <w:rsid w:val="00E56391"/>
    <w:rsid w:val="00E6007A"/>
    <w:rsid w:val="00E662EA"/>
    <w:rsid w:val="00E66872"/>
    <w:rsid w:val="00E67D05"/>
    <w:rsid w:val="00E715CA"/>
    <w:rsid w:val="00E722D6"/>
    <w:rsid w:val="00E822D9"/>
    <w:rsid w:val="00E86398"/>
    <w:rsid w:val="00E93E06"/>
    <w:rsid w:val="00E9566B"/>
    <w:rsid w:val="00EA0932"/>
    <w:rsid w:val="00EA1781"/>
    <w:rsid w:val="00EB36AB"/>
    <w:rsid w:val="00EB4018"/>
    <w:rsid w:val="00EB6330"/>
    <w:rsid w:val="00EC1101"/>
    <w:rsid w:val="00EC184F"/>
    <w:rsid w:val="00ED6524"/>
    <w:rsid w:val="00ED7E14"/>
    <w:rsid w:val="00EE784C"/>
    <w:rsid w:val="00EF1C49"/>
    <w:rsid w:val="00EF25CE"/>
    <w:rsid w:val="00EF2C2F"/>
    <w:rsid w:val="00EF3ED6"/>
    <w:rsid w:val="00EF5BEB"/>
    <w:rsid w:val="00F05B43"/>
    <w:rsid w:val="00F1278D"/>
    <w:rsid w:val="00F13876"/>
    <w:rsid w:val="00F14FBD"/>
    <w:rsid w:val="00F221B8"/>
    <w:rsid w:val="00F222AF"/>
    <w:rsid w:val="00F3000C"/>
    <w:rsid w:val="00F3031B"/>
    <w:rsid w:val="00F362E0"/>
    <w:rsid w:val="00F409A9"/>
    <w:rsid w:val="00F43C7F"/>
    <w:rsid w:val="00F4566C"/>
    <w:rsid w:val="00F55262"/>
    <w:rsid w:val="00F5650B"/>
    <w:rsid w:val="00F63A03"/>
    <w:rsid w:val="00F70A0F"/>
    <w:rsid w:val="00F73502"/>
    <w:rsid w:val="00F80200"/>
    <w:rsid w:val="00F80D33"/>
    <w:rsid w:val="00F8319A"/>
    <w:rsid w:val="00F916EC"/>
    <w:rsid w:val="00F97B5E"/>
    <w:rsid w:val="00FA023B"/>
    <w:rsid w:val="00FA1A73"/>
    <w:rsid w:val="00FA44CA"/>
    <w:rsid w:val="00FA5E22"/>
    <w:rsid w:val="00FA5E40"/>
    <w:rsid w:val="00FB1C04"/>
    <w:rsid w:val="00FB5AC9"/>
    <w:rsid w:val="00FB6746"/>
    <w:rsid w:val="00FB7720"/>
    <w:rsid w:val="00FC1513"/>
    <w:rsid w:val="00FC6ACE"/>
    <w:rsid w:val="00FC7D02"/>
    <w:rsid w:val="00FD1ED6"/>
    <w:rsid w:val="00FD44DD"/>
    <w:rsid w:val="00FE11BB"/>
    <w:rsid w:val="00FE3CB6"/>
    <w:rsid w:val="00FF6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28D1A"/>
  <w15:docId w15:val="{7A15123A-1B52-401C-9A4C-1927DC75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584"/>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1 без отступа"/>
    <w:basedOn w:val="a"/>
    <w:rsid w:val="00182584"/>
    <w:pPr>
      <w:spacing w:after="60" w:line="360" w:lineRule="exact"/>
      <w:jc w:val="both"/>
    </w:pPr>
    <w:rPr>
      <w:rFonts w:ascii="Times New Roman" w:hAnsi="Times New Roman"/>
    </w:rPr>
  </w:style>
  <w:style w:type="paragraph" w:customStyle="1" w:styleId="a3">
    <w:name w:val="Бланк_адрес"/>
    <w:aliases w:val="тел."/>
    <w:basedOn w:val="a"/>
    <w:rsid w:val="00182584"/>
    <w:pPr>
      <w:framePr w:w="4536" w:h="3170" w:wrap="around" w:vAnchor="page" w:hAnchor="page" w:x="1560" w:y="1498"/>
      <w:spacing w:before="60" w:after="60" w:line="180" w:lineRule="exact"/>
      <w:jc w:val="center"/>
    </w:pPr>
    <w:rPr>
      <w:rFonts w:ascii="Times New Roman" w:hAnsi="Times New Roman"/>
      <w:color w:val="000000"/>
      <w:sz w:val="18"/>
    </w:rPr>
  </w:style>
  <w:style w:type="character" w:styleId="a4">
    <w:name w:val="Hyperlink"/>
    <w:basedOn w:val="a0"/>
    <w:rsid w:val="00182584"/>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82584"/>
    <w:pPr>
      <w:spacing w:before="100" w:beforeAutospacing="1" w:after="100" w:afterAutospacing="1"/>
    </w:pPr>
    <w:rPr>
      <w:rFonts w:ascii="Tahoma" w:hAnsi="Tahoma"/>
      <w:sz w:val="20"/>
      <w:lang w:val="en-US" w:eastAsia="en-US"/>
    </w:rPr>
  </w:style>
  <w:style w:type="paragraph" w:customStyle="1" w:styleId="a5">
    <w:name w:val="Знак"/>
    <w:basedOn w:val="a"/>
    <w:rsid w:val="00805F59"/>
    <w:pPr>
      <w:widowControl w:val="0"/>
      <w:adjustRightInd w:val="0"/>
      <w:spacing w:after="160" w:line="240" w:lineRule="exact"/>
      <w:jc w:val="right"/>
    </w:pPr>
    <w:rPr>
      <w:rFonts w:ascii="Times New Roman" w:hAnsi="Times New Roman"/>
      <w:sz w:val="20"/>
      <w:lang w:val="en-GB" w:eastAsia="en-US"/>
    </w:rPr>
  </w:style>
  <w:style w:type="table" w:styleId="a6">
    <w:name w:val="Table Grid"/>
    <w:basedOn w:val="a1"/>
    <w:rsid w:val="0080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link w:val="a8"/>
    <w:rsid w:val="00D607DC"/>
    <w:rPr>
      <w:rFonts w:ascii="Courier New" w:hAnsi="Courier New"/>
      <w:sz w:val="20"/>
    </w:rPr>
  </w:style>
  <w:style w:type="character" w:customStyle="1" w:styleId="a8">
    <w:name w:val="Текст Знак"/>
    <w:basedOn w:val="a0"/>
    <w:link w:val="a7"/>
    <w:rsid w:val="00D607DC"/>
    <w:rPr>
      <w:rFonts w:ascii="Courier New" w:hAnsi="Courier New"/>
    </w:rPr>
  </w:style>
  <w:style w:type="paragraph" w:styleId="a9">
    <w:name w:val="footer"/>
    <w:basedOn w:val="a"/>
    <w:rsid w:val="002120B9"/>
    <w:pPr>
      <w:tabs>
        <w:tab w:val="center" w:pos="4677"/>
        <w:tab w:val="right" w:pos="9355"/>
      </w:tabs>
    </w:pPr>
  </w:style>
  <w:style w:type="character" w:styleId="aa">
    <w:name w:val="page number"/>
    <w:basedOn w:val="a0"/>
    <w:rsid w:val="002120B9"/>
  </w:style>
  <w:style w:type="paragraph" w:customStyle="1" w:styleId="ConsPlusTitle">
    <w:name w:val="ConsPlusTitle"/>
    <w:rsid w:val="00A57F18"/>
    <w:pPr>
      <w:widowControl w:val="0"/>
      <w:autoSpaceDE w:val="0"/>
      <w:autoSpaceDN w:val="0"/>
      <w:adjustRightInd w:val="0"/>
    </w:pPr>
    <w:rPr>
      <w:rFonts w:ascii="Arial" w:hAnsi="Arial" w:cs="Arial"/>
      <w:b/>
      <w:bCs/>
    </w:rPr>
  </w:style>
  <w:style w:type="paragraph" w:styleId="ab">
    <w:name w:val="Balloon Text"/>
    <w:basedOn w:val="a"/>
    <w:link w:val="ac"/>
    <w:semiHidden/>
    <w:unhideWhenUsed/>
    <w:rsid w:val="006F0674"/>
    <w:rPr>
      <w:rFonts w:ascii="Segoe UI" w:hAnsi="Segoe UI" w:cs="Segoe UI"/>
      <w:sz w:val="18"/>
      <w:szCs w:val="18"/>
    </w:rPr>
  </w:style>
  <w:style w:type="character" w:customStyle="1" w:styleId="ac">
    <w:name w:val="Текст выноски Знак"/>
    <w:basedOn w:val="a0"/>
    <w:link w:val="ab"/>
    <w:semiHidden/>
    <w:rsid w:val="006F0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2590D-4D94-42FF-97E6-54B6547C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871</Words>
  <Characters>4969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Мой</cp:lastModifiedBy>
  <cp:revision>3</cp:revision>
  <cp:lastPrinted>2025-10-14T07:37:00Z</cp:lastPrinted>
  <dcterms:created xsi:type="dcterms:W3CDTF">2026-03-20T08:31:00Z</dcterms:created>
  <dcterms:modified xsi:type="dcterms:W3CDTF">2026-03-20T08:34:00Z</dcterms:modified>
</cp:coreProperties>
</file>