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31" w:rsidRDefault="00272631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</w:t>
      </w:r>
    </w:p>
    <w:p w:rsidR="00272631" w:rsidRDefault="00272631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</w:t>
      </w:r>
    </w:p>
    <w:p w:rsidR="000D575C" w:rsidRPr="005F1FC5" w:rsidRDefault="000D575C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F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</w:t>
      </w:r>
      <w:r w:rsidR="00272631" w:rsidRPr="005F1F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БОГОРОДСК</w:t>
      </w:r>
      <w:r w:rsidRPr="005F1F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 МУНИЦИПАЛЬНОГО ОКРУГА</w:t>
      </w:r>
    </w:p>
    <w:p w:rsidR="000D575C" w:rsidRPr="005F1FC5" w:rsidRDefault="000D575C" w:rsidP="000D5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F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57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D575C" w:rsidRPr="000D575C" w:rsidRDefault="000D575C" w:rsidP="000D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5F1FC5" w:rsidRPr="005F1FC5" w:rsidRDefault="005F1FC5" w:rsidP="005F1FC5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t>02.06.2021                                                                                              № 33/25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C5" w:rsidRPr="005F1FC5" w:rsidRDefault="005F1FC5" w:rsidP="005F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1FC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F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FC5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0D575C" w:rsidRPr="000D575C" w:rsidRDefault="000D575C" w:rsidP="000D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0318" w:rsidRDefault="00880318" w:rsidP="00BE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выдвижения, внесения, обсуждения и </w:t>
      </w:r>
    </w:p>
    <w:p w:rsidR="000D575C" w:rsidRPr="000D575C" w:rsidRDefault="00880318" w:rsidP="00BE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инициативных проектов в муниципальном образовании </w:t>
      </w:r>
      <w:r w:rsidR="00E9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Богородский</w:t>
      </w:r>
      <w:r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Кировской области</w:t>
      </w:r>
    </w:p>
    <w:p w:rsidR="000D575C" w:rsidRPr="000D575C" w:rsidRDefault="000D575C" w:rsidP="000D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0318" w:rsidRPr="00880318" w:rsidRDefault="00880318" w:rsidP="00880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6 октября 2003 года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91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округ Кировской области, Дума </w:t>
      </w:r>
      <w:r w:rsidR="00E91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РЕШИЛА:</w:t>
      </w:r>
    </w:p>
    <w:p w:rsidR="00880318" w:rsidRPr="00880318" w:rsidRDefault="00880318" w:rsidP="00880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выдвижения, внесения, обсуждения и рассмотрения инициативных проектов в муниципальном образовании </w:t>
      </w:r>
      <w:r w:rsidR="00E91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 Кировской области.</w:t>
      </w:r>
    </w:p>
    <w:p w:rsidR="000D575C" w:rsidRPr="000D575C" w:rsidRDefault="00880318" w:rsidP="00880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0D575C" w:rsidRPr="000D575C" w:rsidRDefault="000D575C" w:rsidP="000D575C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0D575C" w:rsidRPr="000D575C" w:rsidRDefault="00E9140B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3C4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="003C4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75C"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75C"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</w:t>
      </w:r>
      <w:r w:rsidR="000D575C"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5C" w:rsidRPr="000D575C" w:rsidRDefault="000D575C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D575C" w:rsidRDefault="00E9140B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3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="003C4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C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D575C"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75C" w:rsidRPr="000D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Растегаев</w:t>
      </w:r>
    </w:p>
    <w:p w:rsidR="00BA48AE" w:rsidRDefault="00BA48AE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80318" w:rsidRPr="00D257FC" w:rsidRDefault="00880318" w:rsidP="000D57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C437D" w:rsidRDefault="00AC437D" w:rsidP="008A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437D" w:rsidSect="008A1535">
          <w:footerReference w:type="default" r:id="rId8"/>
          <w:pgSz w:w="11906" w:h="16838"/>
          <w:pgMar w:top="1418" w:right="707" w:bottom="1134" w:left="1701" w:header="708" w:footer="708" w:gutter="0"/>
          <w:cols w:space="708"/>
          <w:docGrid w:linePitch="360"/>
        </w:sectPr>
      </w:pPr>
    </w:p>
    <w:p w:rsidR="00AC437D" w:rsidRPr="00AC437D" w:rsidRDefault="00AC437D" w:rsidP="00AC437D">
      <w:pPr>
        <w:widowControl w:val="0"/>
        <w:tabs>
          <w:tab w:val="center" w:pos="4703"/>
          <w:tab w:val="right" w:pos="9781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C43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</w:t>
      </w:r>
    </w:p>
    <w:p w:rsidR="00AC437D" w:rsidRPr="00AC437D" w:rsidRDefault="00AC437D" w:rsidP="00AC437D">
      <w:pPr>
        <w:tabs>
          <w:tab w:val="left" w:pos="5475"/>
          <w:tab w:val="right" w:pos="9781"/>
        </w:tabs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C437D" w:rsidRPr="00AC437D" w:rsidRDefault="00AC437D" w:rsidP="00AC437D">
      <w:pPr>
        <w:tabs>
          <w:tab w:val="left" w:pos="5475"/>
          <w:tab w:val="right" w:pos="9781"/>
        </w:tabs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AC437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C437D" w:rsidRPr="00AC437D" w:rsidRDefault="00AC437D" w:rsidP="00AC437D">
      <w:pPr>
        <w:tabs>
          <w:tab w:val="left" w:pos="5475"/>
          <w:tab w:val="right" w:pos="9781"/>
        </w:tabs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C437D" w:rsidRPr="00AC437D" w:rsidRDefault="00AC437D" w:rsidP="00AC437D">
      <w:pPr>
        <w:tabs>
          <w:tab w:val="left" w:pos="5475"/>
          <w:tab w:val="right" w:pos="9781"/>
        </w:tabs>
        <w:spacing w:after="0" w:line="240" w:lineRule="auto"/>
        <w:ind w:left="4820" w:right="-427"/>
        <w:rPr>
          <w:rFonts w:ascii="Times New Roman" w:eastAsia="Calibri" w:hAnsi="Times New Roman" w:cs="Times New Roman"/>
          <w:sz w:val="28"/>
          <w:szCs w:val="28"/>
        </w:rPr>
      </w:pPr>
      <w:r w:rsidRPr="00AC437D">
        <w:rPr>
          <w:rFonts w:ascii="Times New Roman" w:eastAsia="Calibri" w:hAnsi="Times New Roman" w:cs="Times New Roman"/>
          <w:sz w:val="28"/>
          <w:szCs w:val="28"/>
        </w:rPr>
        <w:t xml:space="preserve">решением Думы </w:t>
      </w:r>
    </w:p>
    <w:p w:rsidR="00AC437D" w:rsidRPr="00AC437D" w:rsidRDefault="00012EE5" w:rsidP="00AC437D">
      <w:pPr>
        <w:tabs>
          <w:tab w:val="left" w:pos="5475"/>
          <w:tab w:val="right" w:pos="9781"/>
        </w:tabs>
        <w:spacing w:after="0" w:line="240" w:lineRule="auto"/>
        <w:ind w:left="4820" w:right="-42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Богород</w:t>
      </w:r>
      <w:r w:rsidR="00AC437D" w:rsidRPr="00AC437D">
        <w:rPr>
          <w:rFonts w:ascii="Times New Roman" w:eastAsia="Calibri" w:hAnsi="Times New Roman" w:cs="Times New Roman"/>
          <w:sz w:val="28"/>
          <w:szCs w:val="28"/>
        </w:rPr>
        <w:t>ского муниципального округа</w:t>
      </w:r>
    </w:p>
    <w:p w:rsidR="00AC437D" w:rsidRPr="00AC437D" w:rsidRDefault="00AC437D" w:rsidP="00AC437D">
      <w:pPr>
        <w:tabs>
          <w:tab w:val="left" w:pos="5475"/>
          <w:tab w:val="right" w:pos="9781"/>
        </w:tabs>
        <w:spacing w:after="0" w:line="240" w:lineRule="auto"/>
        <w:ind w:left="4820" w:right="-427"/>
        <w:rPr>
          <w:rFonts w:ascii="Times New Roman" w:eastAsia="Calibri" w:hAnsi="Times New Roman" w:cs="Times New Roman"/>
          <w:sz w:val="28"/>
          <w:szCs w:val="28"/>
        </w:rPr>
      </w:pPr>
      <w:r w:rsidRPr="00AC437D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AC437D" w:rsidRPr="00F76F05" w:rsidRDefault="00F76F05" w:rsidP="00DD3B06">
      <w:pPr>
        <w:tabs>
          <w:tab w:val="right" w:pos="9781"/>
        </w:tabs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F76F05">
        <w:rPr>
          <w:rFonts w:ascii="Times New Roman" w:eastAsia="Calibri" w:hAnsi="Times New Roman" w:cs="Times New Roman"/>
          <w:sz w:val="28"/>
          <w:szCs w:val="28"/>
        </w:rPr>
        <w:t>от</w:t>
      </w:r>
      <w:r w:rsidR="00AC437D" w:rsidRPr="00F76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B06" w:rsidRPr="00F76F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02.06.2021</w:t>
      </w:r>
      <w:r w:rsidR="00DD3B06" w:rsidRPr="00F76F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437D" w:rsidRPr="00F76F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1FC5">
        <w:rPr>
          <w:rFonts w:ascii="Times New Roman" w:eastAsia="Calibri" w:hAnsi="Times New Roman" w:cs="Times New Roman"/>
          <w:sz w:val="28"/>
          <w:szCs w:val="28"/>
        </w:rPr>
        <w:t>33/257</w:t>
      </w:r>
    </w:p>
    <w:p w:rsidR="00DD3B06" w:rsidRPr="00AC437D" w:rsidRDefault="00DD3B06" w:rsidP="00DD3B06">
      <w:pPr>
        <w:tabs>
          <w:tab w:val="right" w:pos="9781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80318" w:rsidRPr="00880318" w:rsidRDefault="00880318" w:rsidP="00880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r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80318" w:rsidRDefault="00880318" w:rsidP="00880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 и рассмотрения </w:t>
      </w:r>
    </w:p>
    <w:p w:rsidR="00880318" w:rsidRPr="00880318" w:rsidRDefault="00880318" w:rsidP="00880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инициативных проектов в муниципальном образовании </w:t>
      </w:r>
    </w:p>
    <w:p w:rsidR="00AC437D" w:rsidRPr="00AC437D" w:rsidRDefault="00012EE5" w:rsidP="00880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Богородский</w:t>
      </w:r>
      <w:r w:rsidR="00880318" w:rsidRPr="0088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Кировской области</w:t>
      </w:r>
    </w:p>
    <w:p w:rsidR="00AC437D" w:rsidRPr="00AC437D" w:rsidRDefault="00AC437D" w:rsidP="00AC4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80318" w:rsidRPr="00880318" w:rsidRDefault="00702210" w:rsidP="00702210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80318" w:rsidRPr="00880318" w:rsidRDefault="00702210" w:rsidP="00702210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настоящего Порядка</w:t>
      </w:r>
    </w:p>
    <w:p w:rsidR="00880318" w:rsidRPr="00880318" w:rsidRDefault="0088031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 соответствии Конституцией Российской Федерации, Федеральным законом от 6 октября 2003 года № 131-ФЗ 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муниципального образования </w:t>
      </w:r>
      <w:r w:rsidR="000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Богородский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Кировской области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80318" w:rsidRPr="00880318" w:rsidRDefault="00702210" w:rsidP="00702210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проекты</w:t>
      </w:r>
    </w:p>
    <w:p w:rsidR="00880318" w:rsidRPr="00880318" w:rsidRDefault="00880318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инициативным проектом в настоящем Порядке понимается предложение жителей </w:t>
      </w:r>
      <w:r w:rsidR="000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о реализации мероприятий, имеющих приоритетное значение для жителей муниципального округа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должен содержать следующие сведения: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 жителей муниципального округа или его части;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предложений по решению указанной проблемы;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ожидаемого результата (ожидаемых результатов) реализации инициативного проекта;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необходимых расходов на реализацию инициативного проекта;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реализации инициативного проекта;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планируемом (возможн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ом) финансовом, имущественном и</w:t>
      </w:r>
      <w:r w:rsidR="00FA5E93" w:rsidRP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трудовом участии заинтересованных лиц в реализации данного проекта;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указание на объем средств бюджета </w:t>
      </w:r>
      <w:r w:rsidR="000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в</w:t>
      </w:r>
      <w:r w:rsidR="00FA5E93" w:rsidRP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территорию муниципального округа или ее часть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границах </w:t>
      </w:r>
      <w:r w:rsidRPr="00C23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реализовываться инициативный проект, в соответствии со статьей 3 настоящего Порядка.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включает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880318" w:rsidRPr="00880318" w:rsidRDefault="00702210" w:rsidP="00702210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территории, в интересах населения которой могут реализовываться инициативные проекты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проекты могут реализовываться в интересах населения муниципального образования в целом, а также в интересах жителей следующих территорий: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 многоквартирного дома;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многоквартирный дом;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населенных пунктов.</w:t>
      </w:r>
    </w:p>
    <w:p w:rsidR="00FA5E93" w:rsidRPr="00FA5E93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0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</w:t>
      </w:r>
      <w:r w:rsidR="00880318"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). В указанном случае инициативные проекты выдвигаются, обсуждаются и реализуются в пределах соответствующей части территории (</w:t>
      </w:r>
      <w:r w:rsidR="00880318"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округа.</w:t>
      </w:r>
    </w:p>
    <w:p w:rsidR="00880318" w:rsidRPr="00FA5E93" w:rsidRDefault="00702210" w:rsidP="00702210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</w:t>
      </w:r>
      <w:r w:rsidR="00880318" w:rsidRP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и обсуждение инициативных проектов</w:t>
      </w:r>
    </w:p>
    <w:p w:rsidR="00880318" w:rsidRPr="00880318" w:rsidRDefault="00702210" w:rsidP="00702210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инициативой о внесении инициативного проекта вправе выступить: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численностью не менее </w:t>
      </w:r>
      <w:r w:rsidR="001F1938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(пяти)</w:t>
      </w:r>
      <w:r w:rsidR="00D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достигших шестнадцатилетнего возраста и проживающих на территории </w:t>
      </w:r>
      <w:r w:rsidR="00AE17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(далее – инициативная группа);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территориального общественного самоуправления;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сельского населенного пункта;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общественные объединения;</w:t>
      </w:r>
    </w:p>
    <w:p w:rsidR="00880318" w:rsidRPr="00880318" w:rsidRDefault="002B604A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товарищества собственников жилья. 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части 1 настоящей статьи (далее – инициаторы проекта): </w:t>
      </w:r>
    </w:p>
    <w:p w:rsidR="00880318" w:rsidRPr="00880318" w:rsidRDefault="00622CEB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2B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инициативный проект;</w:t>
      </w:r>
    </w:p>
    <w:p w:rsidR="00880318" w:rsidRPr="00880318" w:rsidRDefault="00622CEB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0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880318" w:rsidRPr="00880318" w:rsidRDefault="002B604A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инициативный проект в администрацию </w:t>
      </w:r>
      <w:r w:rsidR="001F19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округа;</w:t>
      </w:r>
    </w:p>
    <w:p w:rsidR="00880318" w:rsidRPr="00880318" w:rsidRDefault="002B604A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контроле за реализацией инициативного проекта;</w:t>
      </w:r>
    </w:p>
    <w:p w:rsidR="00880318" w:rsidRPr="00880318" w:rsidRDefault="002B604A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иные права и исполняют обязанности, установленные настоящим Порядком и принятыми в соответствии с ним иными нормативными правовыми актами муниципального округа.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инициативной группы и принятие ею решений по вопросам, указанным в части 2 настоящей статьи, оформляется протоколом. </w:t>
      </w:r>
    </w:p>
    <w:p w:rsidR="00880318" w:rsidRPr="00F76F05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880318" w:rsidRPr="00F76F05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мнения граждан по вопросу о поддержке инициативного проекта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должен быть поддержан населением муниципального округа или жителями его части</w:t>
      </w:r>
      <w:r w:rsidR="00DD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(округа)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интересах которых предполагается реализация инициативного проекта.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880318" w:rsidRPr="00880318" w:rsidRDefault="00D63664" w:rsidP="00D6366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инициативного проекта на сходе граждан;</w:t>
      </w:r>
    </w:p>
    <w:p w:rsidR="00880318" w:rsidRPr="00880318" w:rsidRDefault="00D63664" w:rsidP="00D6366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880318" w:rsidRPr="00880318" w:rsidRDefault="00D63664" w:rsidP="00D6366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опроса граждан;</w:t>
      </w:r>
    </w:p>
    <w:p w:rsidR="00880318" w:rsidRPr="00880318" w:rsidRDefault="00D63664" w:rsidP="00D6366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граждан в поддержку инициативного проекта.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 по вопросам выдвижения инициативных проектов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проводится на </w:t>
      </w:r>
      <w:proofErr w:type="gramStart"/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EB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в целом, может быть проведено несколько собраний на разных частях территории муниципального образования.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880318" w:rsidRPr="00880318" w:rsidRDefault="00622CEB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может быть проведено:</w:t>
      </w:r>
    </w:p>
    <w:p w:rsidR="00880318" w:rsidRPr="00093772" w:rsidRDefault="00880318" w:rsidP="00093772">
      <w:pPr>
        <w:pStyle w:val="aff2"/>
        <w:numPr>
          <w:ilvl w:val="5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772">
        <w:rPr>
          <w:rFonts w:ascii="Times New Roman" w:eastAsia="Times New Roman" w:hAnsi="Times New Roman"/>
          <w:sz w:val="28"/>
          <w:szCs w:val="28"/>
          <w:lang w:eastAsia="ru-RU"/>
        </w:rPr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880318" w:rsidRPr="00880318" w:rsidRDefault="00880318" w:rsidP="00FA5E93">
      <w:pPr>
        <w:numPr>
          <w:ilvl w:val="5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проведению собрания, изготовлению и рассылке документов, несет инициатор проекта.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24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округа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округа может быть определен перечень помещений, которые предоставляются для проведения собраний. </w:t>
      </w:r>
    </w:p>
    <w:p w:rsidR="00880318" w:rsidRPr="00880318" w:rsidRDefault="0088031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считается правомочным, если в нем участвует не менее 50% от общего числа граждан определенной территории.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собрания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инициатора проекта о проведении собрания указываются: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проект, для обсуждения которого проводится собрание;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собрания (очная или очно-заочная);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жителей территории, на которой проводится собрание, о его проведении;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иные необходимые сведения.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проекта направляет в </w:t>
      </w:r>
      <w:r w:rsidR="00724B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72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о проведении собрания не позднее 10 дней до дня его проведения.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 проведении собрания указываются:</w:t>
      </w:r>
    </w:p>
    <w:p w:rsidR="00880318" w:rsidRPr="00880318" w:rsidRDefault="00093772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6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880318" w:rsidRPr="00880318" w:rsidRDefault="00093772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6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предусмотренные частью 1 настоящей статьи;</w:t>
      </w:r>
    </w:p>
    <w:p w:rsidR="00880318" w:rsidRPr="00880318" w:rsidRDefault="00093772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6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880318" w:rsidRPr="00880318" w:rsidRDefault="00093772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6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 использовании специализированного сайта для голосования жителей по вопросам, поставленным на голосование;</w:t>
      </w:r>
    </w:p>
    <w:p w:rsidR="00880318" w:rsidRPr="00880318" w:rsidRDefault="00093772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6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необходимые сведения.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просьбы о предоставлении помещения для проведения собрания администрация муниципального округа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18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размещает сведения о проведении собрания, в том числе о порядке ознакомления с инициативным проектом, на официальном сайте муниципального образования в информационно-телекоммуникационной сети "Интернет" или на специализированном сайте:</w:t>
      </w:r>
    </w:p>
    <w:p w:rsidR="00880318" w:rsidRPr="00880318" w:rsidRDefault="00093772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со дня поступления уведомления о проведении собрания;</w:t>
      </w:r>
    </w:p>
    <w:p w:rsidR="00880318" w:rsidRPr="00880318" w:rsidRDefault="00093772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двух дней после получения согласия инициатора проекта с предложением об изменении места и (или) даты и времени проведения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собрания (очного обсуждения в случае проведения собрания в очно-заочной форме). 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83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округа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муниципального округа заблаговременно извещает инициатора проекта. 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собрания в очной форме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</w:t>
      </w:r>
      <w:r w:rsidR="00C2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bookmarkStart w:id="1" w:name="_GoBack"/>
      <w:bookmarkEnd w:id="1"/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граждан, принявших участие в собрании, является неотъемлемой частью протокола собрания.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собрания указываются:</w:t>
      </w:r>
    </w:p>
    <w:p w:rsidR="00880318" w:rsidRPr="00607435" w:rsidRDefault="00880318" w:rsidP="00607435">
      <w:pPr>
        <w:pStyle w:val="aff2"/>
        <w:numPr>
          <w:ilvl w:val="5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435">
        <w:rPr>
          <w:rFonts w:ascii="Times New Roman" w:eastAsia="Times New Roman" w:hAnsi="Times New Roman"/>
          <w:sz w:val="28"/>
          <w:szCs w:val="28"/>
          <w:lang w:eastAsia="ru-RU"/>
        </w:rPr>
        <w:t>место и время проведения собрания;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граждан, принявших участие в собрании;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председателе и секретаре собрания с указанием их места жительства;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собрания, содержание выступлений;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вопросам повестки дня.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собрания в очно-заочной форме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8 настоящего Порядка.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 </w:t>
      </w:r>
      <w:r w:rsidR="00C2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голосования путем опроса секретарь изготавливает протокол собрания, который подписывается секретарем и председателем собрания.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собрания, проводимого в очно-заочной форме, указываются: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проведения очного обсуждения;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заочного голосования, даты и время его начала и окончания;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граждан, принявших участие в собрании;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председателе и секретаре собрания с указанием их места жительства;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собрания, содержание выступлений на очном обсуждении;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вопросам повестки дня и результаты голосования по ним.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конференции граждан по вопросам выдвижения инициативных проектов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проводится в 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установленном статьями 6 –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Порядка с учетом особенностей, определенных настоящей статьей.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инициатора проекта о проведении конференции наряду с положениями, предусмотренными частью 1 статьи 7 настоящего Порядка, должны быть указаны: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проведения собраний для избрания делегатов.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протокола конференции являются протоколы собраний об избрании делегатов.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граждан в поддержку инициативных проектов</w:t>
      </w:r>
    </w:p>
    <w:p w:rsidR="00880318" w:rsidRPr="00880318" w:rsidRDefault="00880318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подписей в поддержку инициативных проектов, включая подписи членов инициативной группы, должно составлять не менее 10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населения территории, на которой предполагается реализация проекта.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осуществляется в следующем порядке: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собираются посредством их внесения в подписной лист, форма которого утверждается администрацией </w:t>
      </w:r>
      <w:r w:rsidR="00C2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подписном листе указывается инициативный проект, в поддержку которого осуществляется сбор подписей;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подписном листе ставится подпись жителя и дата ее внесения. </w:t>
      </w:r>
      <w:r w:rsidR="00F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вправе ставить подпись в поддержку одного и того же инициативного проекта только один раз;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заверительные</w:t>
      </w:r>
      <w:proofErr w:type="spellEnd"/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опроса граждан для выявления их мнения о поддержке данного инициативного проекта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граждан для выявления их мнения о поддержке данного инициативного проекта (далее – опрос) проводится по инициативе жителей </w:t>
      </w:r>
      <w:r w:rsidR="00F0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или его части, в которых предлагается реализовать инициативный проект, в следующих случаях: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предлагается реализовывать в интересах населения муниципального округа в целом;</w:t>
      </w:r>
    </w:p>
    <w:p w:rsidR="00880318" w:rsidRPr="00F76F05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предлагается реализовывать в интересах жителей части муниципального округа, численность которых </w:t>
      </w:r>
      <w:r w:rsidRPr="00F76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1000 человек.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опроса инициатор проекта направляет в Думу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заявление, в котором указываются:</w:t>
      </w:r>
    </w:p>
    <w:p w:rsidR="00880318" w:rsidRPr="00880318" w:rsidRDefault="001F2B26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84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проект, в отношении которого предлагается провести опрос;</w:t>
      </w:r>
    </w:p>
    <w:p w:rsidR="00880318" w:rsidRPr="00880318" w:rsidRDefault="001F2B26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D84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инициатора проекта:</w:t>
      </w:r>
    </w:p>
    <w:p w:rsidR="00880318" w:rsidRPr="00880318" w:rsidRDefault="00D8468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сроках проведения опроса;</w:t>
      </w:r>
    </w:p>
    <w:p w:rsidR="00880318" w:rsidRPr="00880318" w:rsidRDefault="00D8468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формулировке вопроса (вопросов), предлагаемого (предлагаемых) при проведении опроса;</w:t>
      </w:r>
    </w:p>
    <w:p w:rsidR="00880318" w:rsidRPr="00880318" w:rsidRDefault="00D8468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методике проведения опроса;</w:t>
      </w:r>
    </w:p>
    <w:p w:rsidR="00880318" w:rsidRPr="00880318" w:rsidRDefault="00D8468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минимальной численности жителей муниципального образования, участвующих в опросе;</w:t>
      </w:r>
    </w:p>
    <w:p w:rsidR="00880318" w:rsidRPr="001F2B26" w:rsidRDefault="00880318" w:rsidP="001F2B26">
      <w:pPr>
        <w:pStyle w:val="aff2"/>
        <w:numPr>
          <w:ilvl w:val="5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6">
        <w:rPr>
          <w:rFonts w:ascii="Times New Roman" w:eastAsia="Times New Roman" w:hAnsi="Times New Roman"/>
          <w:sz w:val="28"/>
          <w:szCs w:val="28"/>
          <w:lang w:eastAsia="ru-RU"/>
        </w:rPr>
        <w:t>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не менее чем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и не более 10 (десятью)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жителями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об их месте жительства или пребывания).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участвовавших в выдвижении инициативы.</w:t>
      </w:r>
    </w:p>
    <w:p w:rsidR="00880318" w:rsidRPr="00880318" w:rsidRDefault="00880318" w:rsidP="00FA5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граждан по вопросам выдвижения инициативных проектов проводится в порядке, установленном нормативным правовым актом представительного органа муниципального образования </w:t>
      </w:r>
    </w:p>
    <w:p w:rsidR="00880318" w:rsidRPr="00880318" w:rsidRDefault="0088031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вправе участвовать жители </w:t>
      </w:r>
      <w:r w:rsidR="001C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880318" w:rsidRPr="00880318" w:rsidRDefault="0088031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2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</w:t>
      </w:r>
      <w:r w:rsidR="00E0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0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доводит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сведения инициатора проекта не позднее 3 рабочих дней после их подведения.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 рассмотрение инициативных проектов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инициативных проектов в администрацию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инициативного проекта в администрацию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представляются: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при рассмотрении и реализации инициативного проекта; 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80318" w:rsidRPr="00880318" w:rsidRDefault="00622CEB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части 1 настоящей статьи, представляются в администрацию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непосредственно лицом, уполномоченным инициатором проекта взаимодействовать с администрацией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внесения проекта является день получения документов, указанных в части 1 настоящей статьи, администрацией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документы представляются в администрацию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 Расписка должна быть выдана в день получения документов администрацией.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рассмотрению инициативных проектов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комиссии составляет 5(пять</w:t>
      </w:r>
      <w:r w:rsidR="00880318" w:rsidRPr="00880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 определяется постановлением администрации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округа. Половина от общего числа членов комиссии назначается на основе предложений Думы </w:t>
      </w:r>
      <w:r w:rsidR="00596F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комиссии, руководит ее деятельностью;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повестки дня очередного заседания комиссии;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комиссии;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комиссии.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880318" w:rsidRPr="00880318" w:rsidRDefault="00A0583F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880318" w:rsidRPr="00880318" w:rsidRDefault="00A0583F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880318" w:rsidRPr="00880318" w:rsidRDefault="00A0583F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комиссии.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комиссии:</w:t>
      </w:r>
    </w:p>
    <w:p w:rsidR="00880318" w:rsidRPr="00880318" w:rsidRDefault="00A0583F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комиссии, в том числе в заседаниях комиссии;</w:t>
      </w:r>
    </w:p>
    <w:p w:rsidR="00880318" w:rsidRPr="00880318" w:rsidRDefault="00A0583F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вопросам работы комиссии;</w:t>
      </w:r>
    </w:p>
    <w:p w:rsidR="00880318" w:rsidRPr="00880318" w:rsidRDefault="00A0583F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документами и материалами, рассматриваемыми на заседаниях комиссии;</w:t>
      </w:r>
    </w:p>
    <w:p w:rsidR="00880318" w:rsidRPr="00880318" w:rsidRDefault="00A0583F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вопросы участникам заседания комиссии;</w:t>
      </w:r>
    </w:p>
    <w:p w:rsidR="00880318" w:rsidRPr="00880318" w:rsidRDefault="00A0583F" w:rsidP="00FA5E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голосует на заседаниях комиссии.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работы комиссии являются заседания. 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 при условии присутствия на нем не менее половины ее членов.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</w:t>
      </w:r>
      <w:r w:rsidR="00A6508E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A650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его проведения.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обладают равными правами при обсуждении вопросов о принятии решений.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</w:t>
      </w:r>
      <w:r w:rsidR="00A6508E">
        <w:rPr>
          <w:rFonts w:ascii="Times New Roman" w:eastAsia="Times New Roman" w:hAnsi="Times New Roman" w:cs="Times New Roman"/>
          <w:sz w:val="28"/>
          <w:szCs w:val="28"/>
          <w:lang w:eastAsia="ru-RU"/>
        </w:rPr>
        <w:t>3(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A650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заседания комиссии.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не позднее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1(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за днем подписания протокола заседания комиссии, направляет в администрацию округа.</w:t>
      </w:r>
    </w:p>
    <w:p w:rsidR="00702210" w:rsidRDefault="00DB3AB5" w:rsidP="00702210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обеспечение деятельности комиссии осуществляет администрация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880318" w:rsidRPr="00880318" w:rsidRDefault="00702210" w:rsidP="00702210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инициативного проекта администрацией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рассматривается администрацией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течение 30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(тридцати)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его внесения.</w:t>
      </w:r>
    </w:p>
    <w:p w:rsidR="00880318" w:rsidRPr="00880318" w:rsidRDefault="00880318" w:rsidP="00FA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внесении инициативного проекта в администрацию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подлежит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 основных нормативно правовых актов органов местного самоуправления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и размещению на официальном сайте муниципального образования в информационно-телекоммуникационной сети 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3(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внесения инициативного проекта в администрацию округа и должна содерж</w:t>
      </w:r>
      <w:r w:rsid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сведения, указанные в части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2 настоящего Порядка, а также об инициаторах проекта. Одновременно граждане информируются о возможности представления в администрацию муниципального округа своих замечаний и предложений по инициативному проекту с указанием срока их представления.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замечаний и предложений по инициативному проекту составляет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7(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 Свои замечания и предложения вправе направлять жители муниципального образования, достигшие 16-летнего возраста. Замечания и предложения представляются в администрацию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жителем непосредственно или направляются почтовым отправлением.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замечаний и предложений по инициативному проекту осуществляет комиссия.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инициативного проекта комиссия рекомендует главе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принять одно из решений, указанных в части 6 настоящей статьи. В решении комиссии могут также содержаться рекомендации по доработке проекта.</w:t>
      </w:r>
    </w:p>
    <w:p w:rsidR="00880318" w:rsidRPr="00880318" w:rsidRDefault="00880318" w:rsidP="00FA5E93">
      <w:pPr>
        <w:numPr>
          <w:ilvl w:val="4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администрацию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внесено несколько инициативных проектов, в том числе с описанием аналогичных по содержанию приоритетных проблем, комиссия рекомендует главе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организовать проведение конкурсного отбора.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организуется в соответствии со статьей 16 настоящего Порядка. Извещение о проведении конкурсного отбора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направляется инициаторам проектов не позднее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3(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принятия соответствующего решения.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рекомендации комиссии или по результатам конкурсного отбора глава </w:t>
      </w:r>
      <w:r w:rsidR="00EB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принимает одно из следующих решений:</w:t>
      </w:r>
    </w:p>
    <w:p w:rsidR="00880318" w:rsidRPr="00120445" w:rsidRDefault="00880318" w:rsidP="00120445">
      <w:pPr>
        <w:pStyle w:val="aff2"/>
        <w:numPr>
          <w:ilvl w:val="5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4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 w:rsidR="00EB354A" w:rsidRPr="00120445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</w:t>
      </w:r>
      <w:r w:rsidRPr="0012044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округа, на соответствующие цели и (или) в соответствии с порядком составления и рассмотрения проекта бюджета </w:t>
      </w:r>
      <w:r w:rsidR="00EB354A" w:rsidRPr="00120445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</w:t>
      </w:r>
      <w:r w:rsidRPr="0012044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(внесения изменений в решение о бюджете муниципального округа);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принимает решение об отказе в поддержке инициативного проекта в одном из следующих случаев:</w:t>
      </w:r>
    </w:p>
    <w:p w:rsidR="00880318" w:rsidRPr="00880318" w:rsidRDefault="00120445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установленного порядка внесения инициативного проекта и его рассмотрения;</w:t>
      </w:r>
    </w:p>
    <w:p w:rsidR="00880318" w:rsidRPr="00880318" w:rsidRDefault="00120445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D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Кировской области, Уставу муниципального образования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муниципальный округ;</w:t>
      </w:r>
    </w:p>
    <w:p w:rsidR="00880318" w:rsidRPr="00120445" w:rsidRDefault="00880318" w:rsidP="00120445">
      <w:pPr>
        <w:pStyle w:val="aff2"/>
        <w:numPr>
          <w:ilvl w:val="5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445">
        <w:rPr>
          <w:rFonts w:ascii="Times New Roman" w:eastAsia="Times New Roman" w:hAnsi="Times New Roman"/>
          <w:sz w:val="28"/>
          <w:szCs w:val="28"/>
          <w:lang w:eastAsia="ru-RU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средств бюджета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инициативного проекта не прошедшим конкурсный отбор.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проекта направляется инициатору проекта не позднее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>3(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дня его принятия. 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вправе, а в случае, предусмотренном пунктом 5 части 7 настоящей статьи, обязана предложить инициаторам </w:t>
      </w:r>
      <w:r w:rsidR="00880318" w:rsidRPr="00FE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статьей 14 настоящего Порядка и настоящей статьей. 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16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инициативных проектов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осуществляет комиссия.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конкурсного отбора являются: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участия населения в определении проблемы, на решение которой направлен инициативный проект, и в его реализации;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от реализации инициативного проекта;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прямых </w:t>
      </w:r>
      <w:proofErr w:type="spellStart"/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проекта;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софинансирования инициативного проекта заинтересованными лицами.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содержание каждого критерия, указанного в пункте 2 настоящей статьи, их бальное значение, определяется правовым актом администрации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осуществляется на заседании комиссии, проводимом в соответствии со статьей 14 настоящего Порядка. 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Прошедшим конкурсный отбор объявляется инициативный проект (два, три инициативных проекта и т.п.), получивший максимальный суммарный балл по всем критериям</w:t>
      </w:r>
      <w:r w:rsidR="00880318" w:rsidRPr="00880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0318" w:rsidRPr="00880318" w:rsidRDefault="00702210" w:rsidP="0070221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02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о реализации инициативного проекта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инициативного проекта принимается постановление администрации </w:t>
      </w:r>
      <w:r w:rsidR="0032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880318" w:rsidRPr="00880318" w:rsidRDefault="00DB3AB5" w:rsidP="00FA5E93">
      <w:pPr>
        <w:numPr>
          <w:ilvl w:val="3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0318"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реализации инициативного проекта должно содержать: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расходования средств бюджета муниципального образования (строительство, реконструкция, приобретение, проведение мероприятия (мероприятий), иное);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главного распорядителя средств бюджета муниципального образования, выделяемых на реализацию инициативного проекта;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заказчика, застройщика;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ввода в эксплуатацию (приобретения) объекта, реализации мероприятия (мероприятий);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880318" w:rsidRPr="00880318" w:rsidRDefault="00880318" w:rsidP="00FA5E93">
      <w:pPr>
        <w:numPr>
          <w:ilvl w:val="5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880318" w:rsidRPr="00880318" w:rsidRDefault="00880318" w:rsidP="00FA5E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 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880318" w:rsidRPr="00880318" w:rsidRDefault="00880318" w:rsidP="00FA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рассмотрении инициативного проекта администрацией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 округа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(обнародованию) в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основных нормативно правовых актов орган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2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Кировской области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в информационно-телекоммуникационной сети 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318" w:rsidRDefault="00880318" w:rsidP="00FA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администрации</w:t>
      </w:r>
      <w:r w:rsidR="002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 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об итогах реализации инициативного проекта подлежит 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 в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Сборнике основных нормативно правовых актов орган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2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414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Кировской области и размещению на официальном сайте муниципального образования в информационно-телекоммуникационной сети 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A5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</w:t>
      </w:r>
    </w:p>
    <w:p w:rsidR="00880318" w:rsidRPr="00FA5E93" w:rsidRDefault="00880318" w:rsidP="00880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D575C" w:rsidRPr="00FA5E93" w:rsidRDefault="00880318" w:rsidP="00FA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03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0D575C" w:rsidRPr="00FA5E93" w:rsidSect="00702210">
      <w:pgSz w:w="11906" w:h="16838"/>
      <w:pgMar w:top="1276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35" w:rsidRDefault="00434A35">
      <w:pPr>
        <w:spacing w:after="0" w:line="240" w:lineRule="auto"/>
      </w:pPr>
      <w:r>
        <w:separator/>
      </w:r>
    </w:p>
  </w:endnote>
  <w:endnote w:type="continuationSeparator" w:id="0">
    <w:p w:rsidR="00434A35" w:rsidRDefault="0043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18" w:rsidRDefault="00880318">
    <w:pPr>
      <w:pStyle w:val="a9"/>
    </w:pPr>
  </w:p>
  <w:p w:rsidR="00880318" w:rsidRDefault="008803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35" w:rsidRDefault="00434A35">
      <w:pPr>
        <w:spacing w:after="0" w:line="240" w:lineRule="auto"/>
      </w:pPr>
      <w:r>
        <w:separator/>
      </w:r>
    </w:p>
  </w:footnote>
  <w:footnote w:type="continuationSeparator" w:id="0">
    <w:p w:rsidR="00434A35" w:rsidRDefault="0043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FBF"/>
    <w:multiLevelType w:val="multilevel"/>
    <w:tmpl w:val="9A66B27E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678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736577"/>
    <w:multiLevelType w:val="hybridMultilevel"/>
    <w:tmpl w:val="3CCA65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871BF"/>
    <w:multiLevelType w:val="hybridMultilevel"/>
    <w:tmpl w:val="775EF020"/>
    <w:lvl w:ilvl="0" w:tplc="9078C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9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3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8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4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8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4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8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09B"/>
    <w:rsid w:val="00012EE5"/>
    <w:rsid w:val="0006536D"/>
    <w:rsid w:val="00093772"/>
    <w:rsid w:val="000A6A87"/>
    <w:rsid w:val="000B245A"/>
    <w:rsid w:val="000D575C"/>
    <w:rsid w:val="00120445"/>
    <w:rsid w:val="00147A72"/>
    <w:rsid w:val="00155DE2"/>
    <w:rsid w:val="001677B2"/>
    <w:rsid w:val="00183CDB"/>
    <w:rsid w:val="001C6316"/>
    <w:rsid w:val="001F1938"/>
    <w:rsid w:val="001F2B26"/>
    <w:rsid w:val="00220F7E"/>
    <w:rsid w:val="00221C68"/>
    <w:rsid w:val="002535D8"/>
    <w:rsid w:val="00272631"/>
    <w:rsid w:val="00292C12"/>
    <w:rsid w:val="002A7DB1"/>
    <w:rsid w:val="002B604A"/>
    <w:rsid w:val="0032035C"/>
    <w:rsid w:val="00320A0C"/>
    <w:rsid w:val="00332F29"/>
    <w:rsid w:val="00341468"/>
    <w:rsid w:val="00355566"/>
    <w:rsid w:val="00362B4D"/>
    <w:rsid w:val="003C02A0"/>
    <w:rsid w:val="003C4C80"/>
    <w:rsid w:val="003E5ED1"/>
    <w:rsid w:val="0040636B"/>
    <w:rsid w:val="00410CFE"/>
    <w:rsid w:val="00414EC9"/>
    <w:rsid w:val="00434A35"/>
    <w:rsid w:val="00444985"/>
    <w:rsid w:val="004C4A25"/>
    <w:rsid w:val="004D69AB"/>
    <w:rsid w:val="004F3839"/>
    <w:rsid w:val="00503518"/>
    <w:rsid w:val="00523EDC"/>
    <w:rsid w:val="00596FCB"/>
    <w:rsid w:val="005D7725"/>
    <w:rsid w:val="005F1FC5"/>
    <w:rsid w:val="00607435"/>
    <w:rsid w:val="006105D4"/>
    <w:rsid w:val="00622CEB"/>
    <w:rsid w:val="00624750"/>
    <w:rsid w:val="00671C35"/>
    <w:rsid w:val="0068218B"/>
    <w:rsid w:val="00687103"/>
    <w:rsid w:val="006D3C5B"/>
    <w:rsid w:val="006F3D04"/>
    <w:rsid w:val="006F49F6"/>
    <w:rsid w:val="00702210"/>
    <w:rsid w:val="00724B74"/>
    <w:rsid w:val="007741FB"/>
    <w:rsid w:val="007846AD"/>
    <w:rsid w:val="007B39B1"/>
    <w:rsid w:val="007C4774"/>
    <w:rsid w:val="00801236"/>
    <w:rsid w:val="00827BFF"/>
    <w:rsid w:val="00855AA8"/>
    <w:rsid w:val="00880318"/>
    <w:rsid w:val="008A1535"/>
    <w:rsid w:val="00926512"/>
    <w:rsid w:val="00980856"/>
    <w:rsid w:val="0098720E"/>
    <w:rsid w:val="009A1343"/>
    <w:rsid w:val="009E040F"/>
    <w:rsid w:val="00A0583F"/>
    <w:rsid w:val="00A0763A"/>
    <w:rsid w:val="00A202E8"/>
    <w:rsid w:val="00A52C41"/>
    <w:rsid w:val="00A558A5"/>
    <w:rsid w:val="00A6508E"/>
    <w:rsid w:val="00AC437D"/>
    <w:rsid w:val="00AE173E"/>
    <w:rsid w:val="00AE7C42"/>
    <w:rsid w:val="00B1760E"/>
    <w:rsid w:val="00BA48AE"/>
    <w:rsid w:val="00BA62C5"/>
    <w:rsid w:val="00BB5F51"/>
    <w:rsid w:val="00BC4184"/>
    <w:rsid w:val="00BE5FC3"/>
    <w:rsid w:val="00C2264D"/>
    <w:rsid w:val="00C23167"/>
    <w:rsid w:val="00C566BE"/>
    <w:rsid w:val="00C9180D"/>
    <w:rsid w:val="00CD313B"/>
    <w:rsid w:val="00D257FC"/>
    <w:rsid w:val="00D625C9"/>
    <w:rsid w:val="00D63664"/>
    <w:rsid w:val="00D84688"/>
    <w:rsid w:val="00D930A7"/>
    <w:rsid w:val="00DB3AB5"/>
    <w:rsid w:val="00DD2326"/>
    <w:rsid w:val="00DD3B06"/>
    <w:rsid w:val="00DF6F1F"/>
    <w:rsid w:val="00E057E3"/>
    <w:rsid w:val="00E2381B"/>
    <w:rsid w:val="00E80D43"/>
    <w:rsid w:val="00E86955"/>
    <w:rsid w:val="00E9140B"/>
    <w:rsid w:val="00E9409B"/>
    <w:rsid w:val="00EB0808"/>
    <w:rsid w:val="00EB354A"/>
    <w:rsid w:val="00F008BE"/>
    <w:rsid w:val="00F01D1B"/>
    <w:rsid w:val="00F254E5"/>
    <w:rsid w:val="00F4418F"/>
    <w:rsid w:val="00F76F05"/>
    <w:rsid w:val="00FA5E93"/>
    <w:rsid w:val="00FB2F45"/>
    <w:rsid w:val="00FD7B8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ECB65-E9FF-4333-BAD7-C8F0B986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1343"/>
  </w:style>
  <w:style w:type="paragraph" w:styleId="1">
    <w:name w:val="heading 1"/>
    <w:basedOn w:val="a1"/>
    <w:next w:val="a1"/>
    <w:link w:val="10"/>
    <w:qFormat/>
    <w:rsid w:val="000D575C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0D575C"/>
    <w:pPr>
      <w:keepNext/>
      <w:widowControl w:val="0"/>
      <w:shd w:val="clear" w:color="auto" w:fill="FFFFFF"/>
      <w:autoSpaceDE w:val="0"/>
      <w:autoSpaceDN w:val="0"/>
      <w:adjustRightInd w:val="0"/>
      <w:spacing w:before="682" w:after="0" w:line="317" w:lineRule="exact"/>
      <w:ind w:left="5851"/>
      <w:outlineLvl w:val="1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D57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0D575C"/>
    <w:pPr>
      <w:keepNext/>
      <w:widowControl w:val="0"/>
      <w:shd w:val="clear" w:color="auto" w:fill="FFFFFF"/>
      <w:tabs>
        <w:tab w:val="left" w:pos="1042"/>
      </w:tabs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0D575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0D575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D575C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0D575C"/>
    <w:rPr>
      <w:rFonts w:ascii="Times New Roman" w:eastAsia="Times New Roman" w:hAnsi="Times New Roman" w:cs="Times New Roman"/>
      <w:color w:val="000000"/>
      <w:spacing w:val="-5"/>
      <w:w w:val="101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rsid w:val="000D57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0D575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semiHidden/>
    <w:rsid w:val="000D575C"/>
  </w:style>
  <w:style w:type="paragraph" w:styleId="a5">
    <w:name w:val="caption"/>
    <w:basedOn w:val="a1"/>
    <w:next w:val="a1"/>
    <w:qFormat/>
    <w:rsid w:val="000D57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1"/>
    <w:link w:val="a7"/>
    <w:uiPriority w:val="99"/>
    <w:rsid w:val="000D57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2"/>
    <w:rsid w:val="000D575C"/>
  </w:style>
  <w:style w:type="paragraph" w:styleId="a9">
    <w:name w:val="footer"/>
    <w:basedOn w:val="a1"/>
    <w:link w:val="aa"/>
    <w:uiPriority w:val="99"/>
    <w:rsid w:val="000D57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2"/>
    <w:link w:val="a9"/>
    <w:uiPriority w:val="99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3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1"/>
    <w:link w:val="ad"/>
    <w:semiHidden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semiHidden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0D575C"/>
    <w:rPr>
      <w:vertAlign w:val="superscript"/>
    </w:rPr>
  </w:style>
  <w:style w:type="paragraph" w:styleId="af">
    <w:name w:val="Block Text"/>
    <w:basedOn w:val="a1"/>
    <w:rsid w:val="000D575C"/>
    <w:pPr>
      <w:spacing w:after="0" w:line="240" w:lineRule="auto"/>
      <w:ind w:left="142" w:right="-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D57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2"/>
    <w:link w:val="af0"/>
    <w:uiPriority w:val="99"/>
    <w:rsid w:val="000D57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"/>
    <w:basedOn w:val="a1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3">
    <w:name w:val="Subtitle"/>
    <w:basedOn w:val="a1"/>
    <w:link w:val="af4"/>
    <w:qFormat/>
    <w:rsid w:val="000D5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2"/>
    <w:link w:val="af3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Знак Знак Знак Знак Знак Знак Знак"/>
    <w:basedOn w:val="a1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Body Text Indent"/>
    <w:basedOn w:val="a1"/>
    <w:link w:val="af7"/>
    <w:rsid w:val="000D575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_"/>
    <w:link w:val="12"/>
    <w:locked/>
    <w:rsid w:val="000D575C"/>
    <w:rPr>
      <w:spacing w:val="2"/>
      <w:shd w:val="clear" w:color="auto" w:fill="FFFFFF"/>
    </w:rPr>
  </w:style>
  <w:style w:type="paragraph" w:customStyle="1" w:styleId="12">
    <w:name w:val="Основной текст1"/>
    <w:basedOn w:val="a1"/>
    <w:link w:val="af8"/>
    <w:rsid w:val="000D575C"/>
    <w:pPr>
      <w:widowControl w:val="0"/>
      <w:shd w:val="clear" w:color="auto" w:fill="FFFFFF"/>
      <w:spacing w:before="240" w:after="0" w:line="322" w:lineRule="exact"/>
      <w:ind w:firstLine="540"/>
      <w:jc w:val="both"/>
    </w:pPr>
    <w:rPr>
      <w:spacing w:val="2"/>
    </w:rPr>
  </w:style>
  <w:style w:type="paragraph" w:styleId="af9">
    <w:name w:val="Body Text"/>
    <w:basedOn w:val="a1"/>
    <w:link w:val="afa"/>
    <w:uiPriority w:val="1"/>
    <w:qFormat/>
    <w:rsid w:val="000D57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2"/>
    <w:link w:val="af9"/>
    <w:uiPriority w:val="1"/>
    <w:rsid w:val="000D5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0D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D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1"/>
    <w:rsid w:val="000D57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c">
    <w:name w:val="Title"/>
    <w:basedOn w:val="a1"/>
    <w:link w:val="afd"/>
    <w:qFormat/>
    <w:rsid w:val="000D5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Название Знак"/>
    <w:basedOn w:val="a2"/>
    <w:link w:val="afc"/>
    <w:rsid w:val="000D5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Hyperlink"/>
    <w:rsid w:val="000D575C"/>
    <w:rPr>
      <w:color w:val="0000FF"/>
      <w:u w:val="single"/>
    </w:rPr>
  </w:style>
  <w:style w:type="numbering" w:customStyle="1" w:styleId="110">
    <w:name w:val="Нет списка11"/>
    <w:next w:val="a4"/>
    <w:semiHidden/>
    <w:rsid w:val="000D575C"/>
  </w:style>
  <w:style w:type="table" w:customStyle="1" w:styleId="13">
    <w:name w:val="Сетка таблицы1"/>
    <w:basedOn w:val="a3"/>
    <w:next w:val="ab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b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b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qFormat/>
    <w:rsid w:val="000D5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Без интервала Знак"/>
    <w:link w:val="aff"/>
    <w:locked/>
    <w:rsid w:val="000D575C"/>
    <w:rPr>
      <w:rFonts w:ascii="Calibri" w:eastAsia="Times New Roman" w:hAnsi="Calibri" w:cs="Times New Roman"/>
      <w:lang w:eastAsia="ru-RU"/>
    </w:rPr>
  </w:style>
  <w:style w:type="character" w:customStyle="1" w:styleId="aff1">
    <w:name w:val="Основной шрифт"/>
    <w:uiPriority w:val="99"/>
    <w:rsid w:val="000D575C"/>
  </w:style>
  <w:style w:type="numbering" w:customStyle="1" w:styleId="22">
    <w:name w:val="Нет списка2"/>
    <w:next w:val="a4"/>
    <w:semiHidden/>
    <w:rsid w:val="000D575C"/>
  </w:style>
  <w:style w:type="paragraph" w:styleId="23">
    <w:name w:val="Body Text Indent 2"/>
    <w:basedOn w:val="a1"/>
    <w:link w:val="24"/>
    <w:rsid w:val="000D57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0D575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3"/>
    <w:next w:val="ab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b"/>
    <w:uiPriority w:val="39"/>
    <w:rsid w:val="000D57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4"/>
    <w:uiPriority w:val="99"/>
    <w:semiHidden/>
    <w:unhideWhenUsed/>
    <w:rsid w:val="000D575C"/>
  </w:style>
  <w:style w:type="paragraph" w:styleId="aff2">
    <w:name w:val="List Paragraph"/>
    <w:basedOn w:val="a1"/>
    <w:uiPriority w:val="1"/>
    <w:qFormat/>
    <w:rsid w:val="000D575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3"/>
    <w:next w:val="ab"/>
    <w:uiPriority w:val="39"/>
    <w:rsid w:val="000D57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b"/>
    <w:rsid w:val="000D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1"/>
    <w:link w:val="34"/>
    <w:rsid w:val="000D57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0D575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Page">
    <w:name w:val="ConsPlusTitlePage"/>
    <w:rsid w:val="000D5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D5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D5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4">
    <w:name w:val="Знак Знак1"/>
    <w:rsid w:val="000D575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4"/>
    <w:uiPriority w:val="99"/>
    <w:semiHidden/>
    <w:unhideWhenUsed/>
    <w:rsid w:val="000D575C"/>
  </w:style>
  <w:style w:type="table" w:customStyle="1" w:styleId="81">
    <w:name w:val="Сетка таблицы8"/>
    <w:basedOn w:val="a3"/>
    <w:next w:val="ab"/>
    <w:uiPriority w:val="59"/>
    <w:rsid w:val="000D57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1"/>
    <w:uiPriority w:val="99"/>
    <w:unhideWhenUsed/>
    <w:rsid w:val="000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1"/>
    <w:link w:val="26"/>
    <w:uiPriority w:val="99"/>
    <w:unhideWhenUsed/>
    <w:rsid w:val="000D575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2"/>
    <w:link w:val="25"/>
    <w:uiPriority w:val="99"/>
    <w:rsid w:val="000D575C"/>
    <w:rPr>
      <w:rFonts w:ascii="Calibri" w:eastAsia="Calibri" w:hAnsi="Calibri" w:cs="Times New Roman"/>
    </w:rPr>
  </w:style>
  <w:style w:type="paragraph" w:customStyle="1" w:styleId="Default">
    <w:name w:val="Default"/>
    <w:rsid w:val="000D5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Осн_СПД"/>
    <w:basedOn w:val="a1"/>
    <w:qFormat/>
    <w:rsid w:val="00880318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880318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5B20B-9AD0-463F-9D4B-1D9DFC34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16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us_typist</dc:creator>
  <cp:lastModifiedBy>Валентина</cp:lastModifiedBy>
  <cp:revision>28</cp:revision>
  <cp:lastPrinted>2021-06-06T07:49:00Z</cp:lastPrinted>
  <dcterms:created xsi:type="dcterms:W3CDTF">2021-05-12T05:16:00Z</dcterms:created>
  <dcterms:modified xsi:type="dcterms:W3CDTF">2021-08-18T12:36:00Z</dcterms:modified>
</cp:coreProperties>
</file>